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AF3F71" w:rsidRPr="001E7043" w:rsidTr="00976B34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3F71" w:rsidRDefault="00AF3F71" w:rsidP="00976B34">
            <w:pPr>
              <w:jc w:val="center"/>
              <w:rPr>
                <w:sz w:val="16"/>
                <w:szCs w:val="16"/>
              </w:rPr>
            </w:pPr>
          </w:p>
          <w:p w:rsidR="00AF3F71" w:rsidRDefault="00AF3F71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AF3F71" w:rsidRDefault="00AF3F71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AF3F71" w:rsidRDefault="00AF3F71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AF3F71" w:rsidRDefault="00AF3F71" w:rsidP="00976B34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AF3F71" w:rsidRDefault="00AF3F71" w:rsidP="00976B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AF3F71" w:rsidRDefault="00AF3F71" w:rsidP="00976B34">
            <w:pPr>
              <w:jc w:val="center"/>
              <w:rPr>
                <w:sz w:val="16"/>
                <w:szCs w:val="16"/>
              </w:rPr>
            </w:pPr>
          </w:p>
          <w:p w:rsidR="00AF3F71" w:rsidRDefault="00AF3F71" w:rsidP="00976B34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3F71" w:rsidRDefault="00AF3F71" w:rsidP="00976B34">
            <w:pPr>
              <w:jc w:val="center"/>
              <w:rPr>
                <w:noProof/>
                <w:sz w:val="16"/>
                <w:szCs w:val="16"/>
              </w:rPr>
            </w:pPr>
          </w:p>
          <w:p w:rsidR="00AF3F71" w:rsidRDefault="00AF3F71" w:rsidP="00976B34">
            <w:pPr>
              <w:jc w:val="both"/>
              <w:rPr>
                <w:sz w:val="16"/>
                <w:szCs w:val="16"/>
              </w:rPr>
            </w:pPr>
            <w:r w:rsidRPr="005B21D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3F71" w:rsidRDefault="00AF3F71" w:rsidP="00976B34">
            <w:pPr>
              <w:jc w:val="center"/>
              <w:rPr>
                <w:sz w:val="16"/>
                <w:szCs w:val="16"/>
              </w:rPr>
            </w:pPr>
          </w:p>
          <w:p w:rsidR="00AF3F71" w:rsidRDefault="00AF3F71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AF3F71" w:rsidRDefault="00AF3F71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AF3F71" w:rsidRDefault="00AF3F71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AF3F71" w:rsidRDefault="00AF3F71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AF3F71" w:rsidRDefault="00AF3F71" w:rsidP="00976B34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AF3F71" w:rsidRDefault="00AF3F71" w:rsidP="00976B34">
            <w:pPr>
              <w:rPr>
                <w:sz w:val="16"/>
                <w:szCs w:val="16"/>
              </w:rPr>
            </w:pPr>
          </w:p>
          <w:p w:rsidR="00AF3F71" w:rsidRDefault="00AF3F71" w:rsidP="00976B3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AF3F71" w:rsidRDefault="00AF3F71" w:rsidP="00976B34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AF3F71" w:rsidRPr="000F600C" w:rsidRDefault="00AF3F71" w:rsidP="0079201C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AF3F71" w:rsidRPr="00B14EA4" w:rsidRDefault="00AF3F71" w:rsidP="0079201C">
      <w:pPr>
        <w:jc w:val="both"/>
        <w:rPr>
          <w:b/>
          <w:sz w:val="28"/>
          <w:szCs w:val="28"/>
        </w:rPr>
      </w:pPr>
    </w:p>
    <w:p w:rsidR="00AF3F71" w:rsidRDefault="00AF3F71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20 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>201</w:t>
      </w:r>
      <w:r>
        <w:rPr>
          <w:rFonts w:ascii="ER Bukinist Bashkir" w:hAnsi="ER Bukinist Bashkir"/>
          <w:b/>
          <w:sz w:val="28"/>
          <w:szCs w:val="28"/>
        </w:rPr>
        <w:t>7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№ 18                 20 февраля </w:t>
      </w:r>
      <w:r w:rsidRPr="00B14EA4">
        <w:rPr>
          <w:rFonts w:ascii="ER Bukinist Bashkir" w:hAnsi="ER Bukinist Bashkir"/>
          <w:b/>
          <w:sz w:val="28"/>
          <w:szCs w:val="28"/>
        </w:rPr>
        <w:t>201</w:t>
      </w:r>
      <w:r>
        <w:rPr>
          <w:rFonts w:ascii="ER Bukinist Bashkir" w:hAnsi="ER Bukinist Bashkir"/>
          <w:b/>
          <w:sz w:val="28"/>
          <w:szCs w:val="28"/>
        </w:rPr>
        <w:t>7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г.  </w:t>
      </w:r>
    </w:p>
    <w:p w:rsidR="00AF3F71" w:rsidRDefault="00AF3F71" w:rsidP="0079201C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</w:p>
    <w:p w:rsidR="00AF3F71" w:rsidRDefault="00AF3F71" w:rsidP="0079201C">
      <w:pPr>
        <w:jc w:val="both"/>
        <w:outlineLvl w:val="0"/>
        <w:rPr>
          <w:sz w:val="28"/>
          <w:szCs w:val="28"/>
        </w:rPr>
      </w:pPr>
      <w:r w:rsidRPr="00B14EA4">
        <w:rPr>
          <w:rFonts w:ascii="ER Bukinist Bashkir" w:hAnsi="ER Bukinist Bashkir"/>
          <w:b/>
          <w:sz w:val="28"/>
          <w:szCs w:val="28"/>
        </w:rPr>
        <w:t xml:space="preserve">         </w:t>
      </w:r>
    </w:p>
    <w:p w:rsidR="00AF3F71" w:rsidRPr="0079201C" w:rsidRDefault="00AF3F71" w:rsidP="0058044A">
      <w:pPr>
        <w:jc w:val="center"/>
        <w:outlineLvl w:val="0"/>
        <w:rPr>
          <w:b/>
          <w:sz w:val="28"/>
          <w:szCs w:val="28"/>
        </w:rPr>
      </w:pPr>
      <w:r w:rsidRPr="0079201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792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изменении</w:t>
      </w:r>
      <w:r w:rsidRPr="0079201C">
        <w:rPr>
          <w:b/>
          <w:sz w:val="28"/>
          <w:szCs w:val="28"/>
        </w:rPr>
        <w:t xml:space="preserve"> адреса земельно</w:t>
      </w:r>
      <w:r>
        <w:rPr>
          <w:b/>
          <w:sz w:val="28"/>
          <w:szCs w:val="28"/>
        </w:rPr>
        <w:t>го</w:t>
      </w:r>
      <w:r w:rsidRPr="0079201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79201C">
        <w:rPr>
          <w:b/>
          <w:sz w:val="28"/>
          <w:szCs w:val="28"/>
        </w:rPr>
        <w:t>»</w:t>
      </w:r>
    </w:p>
    <w:p w:rsidR="00AF3F71" w:rsidRPr="0079201C" w:rsidRDefault="00AF3F71" w:rsidP="0058044A">
      <w:pPr>
        <w:jc w:val="both"/>
        <w:outlineLvl w:val="0"/>
        <w:rPr>
          <w:b/>
          <w:sz w:val="28"/>
          <w:szCs w:val="28"/>
        </w:rPr>
      </w:pPr>
    </w:p>
    <w:p w:rsidR="00AF3F71" w:rsidRPr="00DD226C" w:rsidRDefault="00AF3F71" w:rsidP="00FE7D75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</w:t>
      </w:r>
      <w:r>
        <w:rPr>
          <w:sz w:val="28"/>
          <w:szCs w:val="28"/>
        </w:rPr>
        <w:t>ина Ихсанова Алика Расимовича</w:t>
      </w:r>
      <w:r w:rsidRPr="00DD226C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AF3F71" w:rsidRPr="00C27C07" w:rsidRDefault="00AF3F71" w:rsidP="009F5A1F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DD226C">
        <w:rPr>
          <w:szCs w:val="28"/>
        </w:rPr>
        <w:t xml:space="preserve">1.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3500 кв.м</w:t>
      </w:r>
      <w:r w:rsidRPr="00C27C07">
        <w:rPr>
          <w:rFonts w:ascii="Times New Roman" w:hAnsi="Times New Roman"/>
          <w:szCs w:val="28"/>
        </w:rPr>
        <w:t>, с кадастровым номером 02:53:</w:t>
      </w:r>
      <w:r>
        <w:rPr>
          <w:rFonts w:ascii="Times New Roman" w:hAnsi="Times New Roman"/>
          <w:szCs w:val="28"/>
        </w:rPr>
        <w:t>090902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20 </w:t>
      </w:r>
      <w:r w:rsidRPr="00C27C07">
        <w:rPr>
          <w:rFonts w:ascii="Times New Roman" w:hAnsi="Times New Roman"/>
          <w:szCs w:val="28"/>
        </w:rPr>
        <w:t xml:space="preserve">имеющего адресные ориентиры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Еремкино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Салиха Сабитова, дом 12</w:t>
      </w:r>
      <w:r w:rsidRPr="00C27C07">
        <w:rPr>
          <w:rFonts w:ascii="Times New Roman" w:hAnsi="Times New Roman"/>
          <w:szCs w:val="28"/>
        </w:rPr>
        <w:t xml:space="preserve">, на «Республика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с. </w:t>
      </w:r>
      <w:r>
        <w:rPr>
          <w:rFonts w:ascii="Times New Roman" w:hAnsi="Times New Roman"/>
          <w:szCs w:val="28"/>
        </w:rPr>
        <w:t>Еремкино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Закира Хади, дом 45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AF3F71" w:rsidRPr="00C27C07" w:rsidRDefault="00AF3F71" w:rsidP="00FE7D75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AF3F71" w:rsidRPr="00C27C07" w:rsidRDefault="00AF3F71" w:rsidP="00FE7D75">
      <w:pPr>
        <w:suppressLineNumbers/>
        <w:spacing w:line="288" w:lineRule="auto"/>
        <w:jc w:val="both"/>
        <w:rPr>
          <w:sz w:val="28"/>
          <w:szCs w:val="28"/>
        </w:rPr>
      </w:pPr>
    </w:p>
    <w:p w:rsidR="00AF3F71" w:rsidRDefault="00AF3F71" w:rsidP="006D4BAE">
      <w:pPr>
        <w:rPr>
          <w:sz w:val="28"/>
          <w:szCs w:val="28"/>
        </w:rPr>
      </w:pPr>
    </w:p>
    <w:p w:rsidR="00AF3F71" w:rsidRDefault="00AF3F71" w:rsidP="006D4BAE">
      <w:pPr>
        <w:jc w:val="both"/>
        <w:rPr>
          <w:sz w:val="28"/>
          <w:szCs w:val="28"/>
        </w:rPr>
      </w:pPr>
    </w:p>
    <w:p w:rsidR="00AF3F71" w:rsidRDefault="00AF3F71" w:rsidP="006D4B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</w:t>
      </w:r>
    </w:p>
    <w:p w:rsidR="00AF3F71" w:rsidRDefault="00AF3F71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Дюртюлинский сельсовет                  </w:t>
      </w:r>
    </w:p>
    <w:p w:rsidR="00AF3F71" w:rsidRDefault="00AF3F71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F3F71" w:rsidRDefault="00AF3F71" w:rsidP="006D4BAE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 район                                                                 Л.Н.Гибатова</w:t>
      </w:r>
    </w:p>
    <w:p w:rsidR="00AF3F71" w:rsidRPr="006D4BAE" w:rsidRDefault="00AF3F71" w:rsidP="006D4BAE"/>
    <w:p w:rsidR="00AF3F71" w:rsidRDefault="00AF3F71"/>
    <w:sectPr w:rsidR="00AF3F71" w:rsidSect="0097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AE"/>
    <w:rsid w:val="000119EA"/>
    <w:rsid w:val="00025F95"/>
    <w:rsid w:val="00096323"/>
    <w:rsid w:val="000F431F"/>
    <w:rsid w:val="000F600C"/>
    <w:rsid w:val="00152EA7"/>
    <w:rsid w:val="00174C12"/>
    <w:rsid w:val="001E7043"/>
    <w:rsid w:val="0023759D"/>
    <w:rsid w:val="002D24FA"/>
    <w:rsid w:val="0036685F"/>
    <w:rsid w:val="003A73A1"/>
    <w:rsid w:val="0049166D"/>
    <w:rsid w:val="004C1B98"/>
    <w:rsid w:val="004D5B69"/>
    <w:rsid w:val="004E6196"/>
    <w:rsid w:val="0058044A"/>
    <w:rsid w:val="00580FEB"/>
    <w:rsid w:val="005947F3"/>
    <w:rsid w:val="005960AD"/>
    <w:rsid w:val="005A59C4"/>
    <w:rsid w:val="005B21DC"/>
    <w:rsid w:val="0069379E"/>
    <w:rsid w:val="006D2639"/>
    <w:rsid w:val="006D4BAE"/>
    <w:rsid w:val="006F2530"/>
    <w:rsid w:val="0079201C"/>
    <w:rsid w:val="007A72DF"/>
    <w:rsid w:val="007E79FF"/>
    <w:rsid w:val="008839BD"/>
    <w:rsid w:val="008A7FB0"/>
    <w:rsid w:val="008B5072"/>
    <w:rsid w:val="009768A6"/>
    <w:rsid w:val="00976B34"/>
    <w:rsid w:val="009D105F"/>
    <w:rsid w:val="009D6A89"/>
    <w:rsid w:val="009E41BE"/>
    <w:rsid w:val="009F0A5E"/>
    <w:rsid w:val="009F5A1F"/>
    <w:rsid w:val="00A201A5"/>
    <w:rsid w:val="00A45A2E"/>
    <w:rsid w:val="00AF3F71"/>
    <w:rsid w:val="00B000DB"/>
    <w:rsid w:val="00B11D48"/>
    <w:rsid w:val="00B14EA4"/>
    <w:rsid w:val="00B15B3F"/>
    <w:rsid w:val="00BF759F"/>
    <w:rsid w:val="00C27C07"/>
    <w:rsid w:val="00D74589"/>
    <w:rsid w:val="00DC1791"/>
    <w:rsid w:val="00DD226C"/>
    <w:rsid w:val="00E82745"/>
    <w:rsid w:val="00E9773D"/>
    <w:rsid w:val="00EF448F"/>
    <w:rsid w:val="00F64E13"/>
    <w:rsid w:val="00F67948"/>
    <w:rsid w:val="00F8164B"/>
    <w:rsid w:val="00F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4BA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D4B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7D75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7D75"/>
    <w:rPr>
      <w:rFonts w:ascii="Peterburg" w:hAnsi="Peterburg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274</Words>
  <Characters>1568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Мельникова </cp:lastModifiedBy>
  <cp:revision>24</cp:revision>
  <cp:lastPrinted>2015-02-16T07:17:00Z</cp:lastPrinted>
  <dcterms:created xsi:type="dcterms:W3CDTF">2015-02-12T06:09:00Z</dcterms:created>
  <dcterms:modified xsi:type="dcterms:W3CDTF">2017-02-20T07:25:00Z</dcterms:modified>
</cp:coreProperties>
</file>