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4252"/>
      </w:tblGrid>
      <w:tr w:rsidR="00F02AFC" w:rsidRPr="00BA4DA8" w:rsidTr="003D22B3">
        <w:tc>
          <w:tcPr>
            <w:tcW w:w="382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02AFC" w:rsidRPr="00C36E02" w:rsidRDefault="00F02AFC" w:rsidP="003D22B3">
            <w:pPr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 w:rsidRPr="00C36E02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C36E02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 w:rsidRPr="00C36E02"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:rsidR="00F02AFC" w:rsidRPr="00C36E02" w:rsidRDefault="00F02AFC" w:rsidP="003D22B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hAnsi="ER Bukinist Bashkir"/>
                <w:bC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Дүртөйлө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ауылы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 xml:space="preserve">, 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Мэктэп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урамы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, 29-йорт</w:t>
            </w:r>
          </w:p>
          <w:p w:rsidR="00F02AFC" w:rsidRPr="00C36E02" w:rsidRDefault="00F02AFC" w:rsidP="003D22B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hAnsi="ER Bukinist Bashkir"/>
                <w:b/>
                <w:bC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 xml:space="preserve">тел.(34769) 2-39-19 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 w:rsidRPr="00C36E02"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>2021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@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02AFC" w:rsidRPr="00C36E02" w:rsidRDefault="00F02AFC" w:rsidP="003D22B3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noProof/>
                <w:sz w:val="16"/>
                <w:szCs w:val="16"/>
              </w:rPr>
            </w:pPr>
          </w:p>
          <w:p w:rsidR="00F02AFC" w:rsidRPr="00C36E02" w:rsidRDefault="00F02AFC" w:rsidP="003D22B3">
            <w:pPr>
              <w:spacing w:line="276" w:lineRule="auto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noProof/>
                <w:sz w:val="16"/>
                <w:szCs w:val="16"/>
              </w:rPr>
              <w:t xml:space="preserve">  </w:t>
            </w:r>
            <w:r>
              <w:rPr>
                <w:rFonts w:ascii="ER Bukinist Bashkir" w:hAnsi="ER Bukinist Bashkir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29615" cy="9144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02AFC" w:rsidRPr="00C36E02" w:rsidRDefault="00F02AFC" w:rsidP="003D22B3">
            <w:pPr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</w:p>
          <w:p w:rsidR="00F02AFC" w:rsidRPr="00C36E02" w:rsidRDefault="00F02AFC" w:rsidP="003D22B3">
            <w:pPr>
              <w:ind w:left="-70"/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 w:rsidRPr="00C36E02"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муниципального  района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:rsidR="00F02AFC" w:rsidRPr="00C36E02" w:rsidRDefault="00F02AFC" w:rsidP="003D22B3">
            <w:pPr>
              <w:jc w:val="center"/>
              <w:rPr>
                <w:sz w:val="16"/>
                <w:szCs w:val="16"/>
              </w:rPr>
            </w:pPr>
            <w:r w:rsidRPr="00C36E02">
              <w:rPr>
                <w:sz w:val="16"/>
                <w:szCs w:val="16"/>
                <w:lang w:val="be-BY"/>
              </w:rPr>
              <w:t>452642,</w:t>
            </w:r>
            <w:r w:rsidRPr="00C36E02">
              <w:rPr>
                <w:sz w:val="16"/>
                <w:szCs w:val="16"/>
              </w:rPr>
              <w:t xml:space="preserve">с. Дюртюли, ул. </w:t>
            </w:r>
            <w:proofErr w:type="gramStart"/>
            <w:r w:rsidRPr="00C36E02">
              <w:rPr>
                <w:sz w:val="16"/>
                <w:szCs w:val="16"/>
              </w:rPr>
              <w:t>Школьная</w:t>
            </w:r>
            <w:proofErr w:type="gramEnd"/>
            <w:r w:rsidRPr="00C36E02">
              <w:rPr>
                <w:sz w:val="16"/>
                <w:szCs w:val="16"/>
              </w:rPr>
              <w:t xml:space="preserve">, д.29 </w:t>
            </w:r>
          </w:p>
          <w:p w:rsidR="00F02AFC" w:rsidRPr="00BA4DA8" w:rsidRDefault="00F02AFC" w:rsidP="003D22B3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sz w:val="16"/>
                <w:szCs w:val="16"/>
                <w:lang w:val="en-US"/>
              </w:rPr>
            </w:pPr>
            <w:r w:rsidRPr="00C36E02">
              <w:rPr>
                <w:sz w:val="16"/>
                <w:szCs w:val="16"/>
              </w:rPr>
              <w:t>тел</w:t>
            </w:r>
            <w:r w:rsidRPr="00BA4DA8">
              <w:rPr>
                <w:sz w:val="16"/>
                <w:szCs w:val="16"/>
                <w:lang w:val="en-US"/>
              </w:rPr>
              <w:t xml:space="preserve">.(34769) 2-39-19 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BA4DA8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:</w:t>
            </w:r>
            <w:r w:rsidRPr="00BA4DA8">
              <w:rPr>
                <w:rFonts w:ascii="ER Bukinist Bashkir" w:hAnsi="ER Bukinist Bashkir"/>
                <w:sz w:val="16"/>
                <w:szCs w:val="16"/>
                <w:lang w:val="en-US"/>
              </w:rPr>
              <w:t xml:space="preserve"> 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r w:rsidRPr="00BA4DA8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2021@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r w:rsidRPr="00BA4DA8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.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</w:p>
        </w:tc>
      </w:tr>
    </w:tbl>
    <w:p w:rsidR="00F02AFC" w:rsidRPr="00C36E02" w:rsidRDefault="00F02AFC" w:rsidP="00F02AFC">
      <w:pPr>
        <w:rPr>
          <w:rFonts w:ascii="ER Bukinist Bashkir" w:hAnsi="ER Bukinist Bashkir"/>
          <w:b/>
          <w:sz w:val="28"/>
          <w:szCs w:val="28"/>
        </w:rPr>
      </w:pPr>
      <w:r w:rsidRPr="00BA4DA8">
        <w:rPr>
          <w:rFonts w:ascii="Lucida Sans Unicode" w:hAnsi="Lucida Sans Unicode" w:cs="Lucida Sans Unicode"/>
          <w:b/>
          <w:bCs/>
          <w:sz w:val="28"/>
          <w:szCs w:val="28"/>
          <w:lang w:val="en-US"/>
        </w:rPr>
        <w:t xml:space="preserve">            </w:t>
      </w:r>
      <w:r w:rsidRPr="00C36E02">
        <w:rPr>
          <w:rFonts w:ascii="Lucida Sans Unicode" w:hAnsi="Lucida Sans Unicode" w:cs="Lucida Sans Unicode"/>
          <w:b/>
          <w:bCs/>
          <w:sz w:val="28"/>
          <w:szCs w:val="28"/>
        </w:rPr>
        <w:t>Ҡ</w:t>
      </w:r>
      <w:r w:rsidRPr="00C36E02">
        <w:rPr>
          <w:rFonts w:ascii="ER Bukinist Bashkir" w:hAnsi="ER Bukinist Bashkir"/>
          <w:b/>
          <w:sz w:val="28"/>
          <w:szCs w:val="28"/>
        </w:rPr>
        <w:t>АРАР</w:t>
      </w:r>
      <w:r w:rsidRPr="00C36E02">
        <w:rPr>
          <w:rFonts w:ascii="ER Bukinist Bashkir" w:hAnsi="ER Bukinist Bashkir"/>
          <w:sz w:val="28"/>
          <w:szCs w:val="28"/>
        </w:rPr>
        <w:tab/>
        <w:t xml:space="preserve">   </w:t>
      </w:r>
      <w:r w:rsidRPr="00C36E02">
        <w:rPr>
          <w:rFonts w:ascii="ER Bukinist Bashkir" w:hAnsi="ER Bukinist Bashkir"/>
          <w:sz w:val="28"/>
          <w:szCs w:val="28"/>
        </w:rPr>
        <w:tab/>
      </w:r>
      <w:r w:rsidRPr="00C36E02">
        <w:rPr>
          <w:rFonts w:ascii="ER Bukinist Bashkir" w:hAnsi="ER Bukinist Bashkir"/>
          <w:sz w:val="28"/>
          <w:szCs w:val="28"/>
        </w:rPr>
        <w:tab/>
      </w:r>
      <w:r w:rsidRPr="00C36E02">
        <w:rPr>
          <w:rFonts w:ascii="ER Bukinist Bashkir" w:hAnsi="ER Bukinist Bashkir"/>
          <w:b/>
          <w:sz w:val="28"/>
          <w:szCs w:val="28"/>
        </w:rPr>
        <w:t xml:space="preserve">      </w:t>
      </w:r>
      <w:r>
        <w:rPr>
          <w:rFonts w:ascii="ER Bukinist Bashkir" w:hAnsi="ER Bukinist Bashkir"/>
          <w:b/>
          <w:sz w:val="28"/>
          <w:szCs w:val="28"/>
        </w:rPr>
        <w:t xml:space="preserve">                     </w:t>
      </w:r>
      <w:r w:rsidRPr="00C36E02">
        <w:rPr>
          <w:rFonts w:ascii="ER Bukinist Bashkir" w:hAnsi="ER Bukinist Bashkir"/>
          <w:b/>
          <w:sz w:val="28"/>
          <w:szCs w:val="28"/>
        </w:rPr>
        <w:t xml:space="preserve">         </w:t>
      </w:r>
      <w:r>
        <w:rPr>
          <w:rFonts w:ascii="ER Bukinist Bashkir" w:hAnsi="ER Bukinist Bashkir"/>
          <w:b/>
          <w:sz w:val="28"/>
          <w:szCs w:val="28"/>
        </w:rPr>
        <w:t xml:space="preserve">            </w:t>
      </w:r>
      <w:r w:rsidRPr="00C36E02">
        <w:rPr>
          <w:rFonts w:ascii="ER Bukinist Bashkir" w:hAnsi="ER Bukinist Bashkir"/>
          <w:b/>
          <w:sz w:val="28"/>
          <w:szCs w:val="28"/>
        </w:rPr>
        <w:t xml:space="preserve"> РЕШЕНИЕ</w:t>
      </w:r>
    </w:p>
    <w:p w:rsidR="00491E85" w:rsidRDefault="00491E85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1E85" w:rsidRDefault="00525F1F">
      <w:pPr>
        <w:ind w:firstLineChars="235" w:firstLine="65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 w:rsidRPr="00F0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комиссии по соблюдению требований к служебному поведению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служащих органа местного самоуправления сельского поселения </w:t>
      </w:r>
      <w:proofErr w:type="spellStart"/>
      <w:r w:rsidR="00F02AFC">
        <w:rPr>
          <w:rFonts w:ascii="Times New Roman" w:hAnsi="Times New Roman" w:cs="Times New Roman"/>
          <w:b/>
          <w:bCs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 и урегулированию конфликта интересов</w:t>
      </w:r>
    </w:p>
    <w:p w:rsidR="00491E85" w:rsidRDefault="00491E8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1E85" w:rsidRPr="00525F1F" w:rsidRDefault="00525F1F" w:rsidP="0087730B">
      <w:pPr>
        <w:autoSpaceDE w:val="0"/>
        <w:ind w:firstLine="426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соответствии с </w:t>
      </w:r>
      <w:r w:rsidRPr="00525F1F">
        <w:rPr>
          <w:rFonts w:ascii="Times New Roman" w:hAnsi="Times New Roman" w:cs="Times New Roman"/>
          <w:sz w:val="26"/>
          <w:szCs w:val="28"/>
        </w:rPr>
        <w:t xml:space="preserve">Федеральным </w:t>
      </w:r>
      <w:hyperlink r:id="rId7" w:history="1">
        <w:r w:rsidRPr="00525F1F">
          <w:rPr>
            <w:rFonts w:ascii="Times New Roman" w:hAnsi="Times New Roman" w:cs="Times New Roman"/>
            <w:sz w:val="26"/>
            <w:szCs w:val="28"/>
          </w:rPr>
          <w:t>законом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от 2 марта 2007 года № 25-ФЗ «О муниципальной службе в Российской Федерации», </w:t>
      </w:r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Федеральным законом </w:t>
      </w:r>
      <w:r w:rsidRPr="00525F1F">
        <w:rPr>
          <w:rFonts w:ascii="Times New Roman" w:hAnsi="Times New Roman" w:cs="Times New Roman"/>
          <w:sz w:val="26"/>
          <w:szCs w:val="28"/>
        </w:rPr>
        <w:t xml:space="preserve"> от 25 декабря 2008 года № 273-ФЗ «О противодействии коррупции», </w:t>
      </w:r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>Законом Республики Башкортостан от 16 июля 2007 года № 453-з  «О муниципальной службе в Республике Башкортостан», Указом Президента Республики Башкортостан от 19 августа 2010 года № УП-498 «О комиссиях по соблюдению требований к служебному</w:t>
      </w:r>
      <w:proofErr w:type="gramEnd"/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поведению государственных гражданских служащих Республики Башкортостан и урегулированию конфликта интересов», </w:t>
      </w:r>
      <w:r w:rsidRPr="00525F1F">
        <w:rPr>
          <w:rFonts w:ascii="Times New Roman" w:hAnsi="Times New Roman" w:cs="Times New Roman"/>
          <w:sz w:val="26"/>
          <w:szCs w:val="28"/>
        </w:rPr>
        <w:t xml:space="preserve">Совет </w:t>
      </w:r>
      <w:r w:rsidRPr="00525F1F">
        <w:rPr>
          <w:rFonts w:ascii="Times New Roman" w:hAnsi="Times New Roman" w:cs="Times New Roman"/>
          <w:bCs/>
          <w:sz w:val="26"/>
          <w:szCs w:val="28"/>
        </w:rPr>
        <w:t xml:space="preserve">сельского поселения </w:t>
      </w:r>
      <w:proofErr w:type="spellStart"/>
      <w:r w:rsidR="00F02AFC" w:rsidRPr="00525F1F">
        <w:rPr>
          <w:rFonts w:ascii="Times New Roman" w:hAnsi="Times New Roman" w:cs="Times New Roman"/>
          <w:bCs/>
          <w:sz w:val="26"/>
          <w:szCs w:val="28"/>
        </w:rPr>
        <w:t>Дюртюлинский</w:t>
      </w:r>
      <w:proofErr w:type="spellEnd"/>
      <w:r w:rsidRPr="00525F1F">
        <w:rPr>
          <w:rFonts w:ascii="Times New Roman" w:hAnsi="Times New Roman" w:cs="Times New Roman"/>
          <w:bCs/>
          <w:sz w:val="26"/>
          <w:szCs w:val="28"/>
        </w:rPr>
        <w:t xml:space="preserve"> сельсовет</w:t>
      </w:r>
      <w:r w:rsidRPr="00525F1F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 w:rsidRPr="00525F1F">
        <w:rPr>
          <w:rFonts w:ascii="Times New Roman" w:hAnsi="Times New Roman" w:cs="Times New Roman"/>
          <w:sz w:val="26"/>
          <w:szCs w:val="28"/>
        </w:rPr>
        <w:t xml:space="preserve">муниципального района </w:t>
      </w:r>
      <w:proofErr w:type="spellStart"/>
      <w:r w:rsidRPr="00525F1F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525F1F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решил:</w:t>
      </w:r>
    </w:p>
    <w:p w:rsidR="00491E85" w:rsidRPr="00525F1F" w:rsidRDefault="00525F1F" w:rsidP="00525F1F">
      <w:pPr>
        <w:numPr>
          <w:ilvl w:val="0"/>
          <w:numId w:val="1"/>
        </w:numPr>
        <w:ind w:firstLineChars="235" w:firstLine="61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proofErr w:type="gramStart"/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Внести в </w:t>
      </w:r>
      <w:r w:rsidRPr="00525F1F">
        <w:rPr>
          <w:rFonts w:ascii="Times New Roman" w:hAnsi="Times New Roman" w:cs="Times New Roman"/>
          <w:sz w:val="26"/>
          <w:szCs w:val="28"/>
        </w:rPr>
        <w:t xml:space="preserve">Положение о комиссии по соблюдению требований к служебному поведению муниципальных служащих </w:t>
      </w:r>
      <w:r w:rsidRPr="00525F1F">
        <w:rPr>
          <w:rFonts w:ascii="Times New Roman" w:hAnsi="Times New Roman" w:cs="Times New Roman"/>
          <w:bCs/>
          <w:sz w:val="26"/>
          <w:szCs w:val="28"/>
        </w:rPr>
        <w:t xml:space="preserve">органа местного самоуправления сельского поселения </w:t>
      </w:r>
      <w:proofErr w:type="spellStart"/>
      <w:r w:rsidR="00F02AFC" w:rsidRPr="00525F1F">
        <w:rPr>
          <w:rFonts w:ascii="Times New Roman" w:hAnsi="Times New Roman" w:cs="Times New Roman"/>
          <w:bCs/>
          <w:sz w:val="26"/>
          <w:szCs w:val="28"/>
        </w:rPr>
        <w:t>Дюртюлинский</w:t>
      </w:r>
      <w:proofErr w:type="spellEnd"/>
      <w:r w:rsidRPr="00525F1F">
        <w:rPr>
          <w:rFonts w:ascii="Times New Roman" w:hAnsi="Times New Roman" w:cs="Times New Roman"/>
          <w:bCs/>
          <w:sz w:val="26"/>
          <w:szCs w:val="28"/>
        </w:rPr>
        <w:t xml:space="preserve"> сельсовет</w:t>
      </w:r>
      <w:r w:rsidRPr="00525F1F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 w:rsidRPr="00525F1F">
        <w:rPr>
          <w:rFonts w:ascii="Times New Roman" w:hAnsi="Times New Roman" w:cs="Times New Roman"/>
          <w:sz w:val="26"/>
          <w:szCs w:val="28"/>
        </w:rPr>
        <w:t xml:space="preserve">муниципального района </w:t>
      </w:r>
      <w:proofErr w:type="spellStart"/>
      <w:r w:rsidRPr="00525F1F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525F1F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и урегулированию конфликта интересов</w:t>
      </w:r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утверждённое решением Совета  сельского поселения </w:t>
      </w:r>
      <w:proofErr w:type="spellStart"/>
      <w:r w:rsidR="00F02AFC"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>Дюртюлинский</w:t>
      </w:r>
      <w:proofErr w:type="spellEnd"/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</w:t>
      </w:r>
      <w:proofErr w:type="spellStart"/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>Шаранский</w:t>
      </w:r>
      <w:proofErr w:type="spellEnd"/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район Республики Башкортостан от 29 апреля 2015 года № </w:t>
      </w:r>
      <w:r w:rsidR="0087730B"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>513</w:t>
      </w:r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(далее - Положение) следующие изменения:</w:t>
      </w:r>
      <w:proofErr w:type="gramEnd"/>
    </w:p>
    <w:p w:rsidR="00491E85" w:rsidRPr="00525F1F" w:rsidRDefault="00525F1F" w:rsidP="00525F1F">
      <w:pPr>
        <w:numPr>
          <w:ilvl w:val="1"/>
          <w:numId w:val="2"/>
        </w:num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>Пункт 6 Положения изложить в следующей редакции:</w:t>
      </w:r>
    </w:p>
    <w:p w:rsidR="00491E85" w:rsidRPr="00525F1F" w:rsidRDefault="00525F1F" w:rsidP="00F02AFC">
      <w:pPr>
        <w:ind w:leftChars="235" w:left="517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 xml:space="preserve">«6. </w:t>
      </w:r>
      <w:r w:rsidRPr="00525F1F">
        <w:rPr>
          <w:rFonts w:ascii="Times New Roman" w:hAnsi="Times New Roman" w:cs="Times New Roman"/>
          <w:sz w:val="26"/>
          <w:szCs w:val="28"/>
        </w:rPr>
        <w:t>В состав комиссии входят:</w:t>
      </w:r>
    </w:p>
    <w:p w:rsidR="00491E85" w:rsidRPr="00525F1F" w:rsidRDefault="00525F1F">
      <w:pPr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а) председатель комиссии - заместитель руководителя органа местного самоуправления;</w:t>
      </w:r>
    </w:p>
    <w:p w:rsidR="00491E85" w:rsidRPr="00525F1F" w:rsidRDefault="00525F1F">
      <w:pPr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б) заместитель председателя комиссии,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самоуправления;</w:t>
      </w:r>
    </w:p>
    <w:p w:rsidR="00491E85" w:rsidRPr="00525F1F" w:rsidRDefault="00525F1F">
      <w:pPr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в) секретарь комиссии -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правонарушений;</w:t>
      </w:r>
    </w:p>
    <w:p w:rsidR="00491E85" w:rsidRPr="00525F1F" w:rsidRDefault="00525F1F">
      <w:pPr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г) члены комиссии - муниципальные служащие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его руководителем;</w:t>
      </w:r>
    </w:p>
    <w:p w:rsidR="00491E85" w:rsidRPr="00525F1F" w:rsidRDefault="00525F1F">
      <w:pPr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д) представитель органа Республики Башкортостан по профилактике коррупционных и иных правонарушений (по согласованию).</w:t>
      </w:r>
    </w:p>
    <w:p w:rsidR="00491E85" w:rsidRPr="00525F1F" w:rsidRDefault="00525F1F" w:rsidP="00525F1F">
      <w:pPr>
        <w:numPr>
          <w:ilvl w:val="1"/>
          <w:numId w:val="2"/>
        </w:num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Пункт 7 Положения признать утратившим силу.</w:t>
      </w:r>
    </w:p>
    <w:p w:rsidR="00491E85" w:rsidRPr="00525F1F" w:rsidRDefault="00525F1F" w:rsidP="00525F1F">
      <w:pPr>
        <w:numPr>
          <w:ilvl w:val="1"/>
          <w:numId w:val="2"/>
        </w:num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Пункт 14 Положения изложить в следующей редакции:</w:t>
      </w:r>
    </w:p>
    <w:p w:rsidR="00491E85" w:rsidRPr="00525F1F" w:rsidRDefault="00525F1F" w:rsidP="00F02AFC">
      <w:pPr>
        <w:ind w:leftChars="157" w:left="345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lastRenderedPageBreak/>
        <w:t>«14. Основаниями для проведения заседания комиссии являются:</w:t>
      </w:r>
    </w:p>
    <w:p w:rsidR="00491E85" w:rsidRPr="00525F1F" w:rsidRDefault="00525F1F" w:rsidP="00525F1F">
      <w:pPr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525F1F">
        <w:rPr>
          <w:rFonts w:ascii="Times New Roman" w:hAnsi="Times New Roman" w:cs="Times New Roman"/>
          <w:sz w:val="26"/>
          <w:szCs w:val="28"/>
        </w:rPr>
        <w:t xml:space="preserve">а) представление руководителем органа местного самоуправления в соответствии с </w:t>
      </w:r>
      <w:hyperlink r:id="rId8" w:history="1">
        <w:r w:rsidRPr="00525F1F">
          <w:rPr>
            <w:rFonts w:ascii="Times New Roman" w:hAnsi="Times New Roman" w:cs="Times New Roman"/>
            <w:color w:val="0000FF"/>
            <w:sz w:val="26"/>
            <w:szCs w:val="28"/>
          </w:rPr>
          <w:t>подпунктом "г" пункта 21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"О муниципальной службе в Республике Башкортостан" (далее - Положение о проверке достоверности и полноты сведений), материалов</w:t>
      </w:r>
      <w:proofErr w:type="gramEnd"/>
      <w:r w:rsidRPr="00525F1F">
        <w:rPr>
          <w:rFonts w:ascii="Times New Roman" w:hAnsi="Times New Roman" w:cs="Times New Roman"/>
          <w:sz w:val="26"/>
          <w:szCs w:val="28"/>
        </w:rPr>
        <w:t xml:space="preserve"> проверки, </w:t>
      </w:r>
      <w:proofErr w:type="gramStart"/>
      <w:r w:rsidRPr="00525F1F">
        <w:rPr>
          <w:rFonts w:ascii="Times New Roman" w:hAnsi="Times New Roman" w:cs="Times New Roman"/>
          <w:sz w:val="26"/>
          <w:szCs w:val="28"/>
        </w:rPr>
        <w:t>свидетельствующих</w:t>
      </w:r>
      <w:proofErr w:type="gramEnd"/>
      <w:r w:rsidRPr="00525F1F">
        <w:rPr>
          <w:rFonts w:ascii="Times New Roman" w:hAnsi="Times New Roman" w:cs="Times New Roman"/>
          <w:sz w:val="26"/>
          <w:szCs w:val="28"/>
        </w:rPr>
        <w:t>:</w:t>
      </w:r>
    </w:p>
    <w:p w:rsidR="00491E85" w:rsidRPr="00525F1F" w:rsidRDefault="00525F1F" w:rsidP="00525F1F">
      <w:pPr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 xml:space="preserve">о представлении муниципальным служащим недостоверных или неполных сведений, предусмотренных </w:t>
      </w:r>
      <w:hyperlink r:id="rId9" w:history="1">
        <w:r w:rsidRPr="00525F1F">
          <w:rPr>
            <w:rFonts w:ascii="Times New Roman" w:hAnsi="Times New Roman" w:cs="Times New Roman"/>
            <w:sz w:val="26"/>
            <w:szCs w:val="28"/>
          </w:rPr>
          <w:t>подпунктом "а" пункта 1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Положения о проверке достоверности и полноты сведений;</w:t>
      </w:r>
    </w:p>
    <w:p w:rsidR="00491E85" w:rsidRPr="00525F1F" w:rsidRDefault="00525F1F" w:rsidP="00525F1F">
      <w:pPr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91E85" w:rsidRPr="00525F1F" w:rsidRDefault="00525F1F" w:rsidP="00525F1F">
      <w:pPr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 xml:space="preserve">б) </w:t>
      </w:r>
      <w:proofErr w:type="gramStart"/>
      <w:r w:rsidRPr="00525F1F">
        <w:rPr>
          <w:rFonts w:ascii="Times New Roman" w:hAnsi="Times New Roman" w:cs="Times New Roman"/>
          <w:sz w:val="26"/>
          <w:szCs w:val="28"/>
        </w:rPr>
        <w:t>поступившее</w:t>
      </w:r>
      <w:proofErr w:type="gramEnd"/>
      <w:r w:rsidRPr="00525F1F">
        <w:rPr>
          <w:rFonts w:ascii="Times New Roman" w:hAnsi="Times New Roman" w:cs="Times New Roman"/>
          <w:sz w:val="26"/>
          <w:szCs w:val="28"/>
        </w:rPr>
        <w:t xml:space="preserve">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491E85" w:rsidRPr="00525F1F" w:rsidRDefault="00525F1F" w:rsidP="00525F1F">
      <w:pPr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525F1F">
        <w:rPr>
          <w:rFonts w:ascii="Times New Roman" w:hAnsi="Times New Roman" w:cs="Times New Roman"/>
          <w:sz w:val="26"/>
          <w:szCs w:val="28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 w:rsidRPr="00525F1F">
        <w:rPr>
          <w:rFonts w:ascii="Times New Roman" w:hAnsi="Times New Roman" w:cs="Times New Roman"/>
          <w:sz w:val="26"/>
          <w:szCs w:val="28"/>
        </w:rPr>
        <w:t xml:space="preserve"> двух лет со дня увольнения с муниципальной службы;</w:t>
      </w:r>
    </w:p>
    <w:p w:rsidR="00491E85" w:rsidRPr="00525F1F" w:rsidRDefault="00525F1F" w:rsidP="00525F1F">
      <w:pPr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491E85" w:rsidRPr="00525F1F" w:rsidRDefault="00525F1F" w:rsidP="00525F1F">
      <w:pPr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91E85" w:rsidRPr="00525F1F" w:rsidRDefault="00525F1F" w:rsidP="00525F1F">
      <w:pPr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491E85" w:rsidRPr="00525F1F" w:rsidRDefault="00525F1F" w:rsidP="00525F1F">
      <w:pPr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525F1F">
        <w:rPr>
          <w:rFonts w:ascii="Times New Roman" w:hAnsi="Times New Roman" w:cs="Times New Roman"/>
          <w:sz w:val="26"/>
          <w:szCs w:val="28"/>
        </w:rPr>
        <w:t xml:space="preserve">г) поступившее в соответствии с </w:t>
      </w:r>
      <w:hyperlink r:id="rId10" w:history="1">
        <w:r w:rsidRPr="00525F1F">
          <w:rPr>
            <w:rFonts w:ascii="Times New Roman" w:hAnsi="Times New Roman" w:cs="Times New Roman"/>
            <w:sz w:val="26"/>
            <w:szCs w:val="28"/>
          </w:rPr>
          <w:t>частью 4 статьи 12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Федерального закона "О противодействии коррупции" и </w:t>
      </w:r>
      <w:hyperlink r:id="rId11" w:history="1">
        <w:r w:rsidRPr="00525F1F">
          <w:rPr>
            <w:rFonts w:ascii="Times New Roman" w:hAnsi="Times New Roman" w:cs="Times New Roman"/>
            <w:sz w:val="26"/>
            <w:szCs w:val="28"/>
          </w:rPr>
          <w:t>статьей 64.1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</w:t>
      </w:r>
      <w:proofErr w:type="gramEnd"/>
      <w:r w:rsidRPr="00525F1F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Pr="00525F1F">
        <w:rPr>
          <w:rFonts w:ascii="Times New Roman" w:hAnsi="Times New Roman" w:cs="Times New Roman"/>
          <w:sz w:val="26"/>
          <w:szCs w:val="28"/>
        </w:rPr>
        <w:t xml:space="preserve">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525F1F">
        <w:rPr>
          <w:rFonts w:ascii="Times New Roman" w:hAnsi="Times New Roman" w:cs="Times New Roman"/>
          <w:sz w:val="26"/>
          <w:szCs w:val="28"/>
        </w:rPr>
        <w:lastRenderedPageBreak/>
        <w:t>организации либо на выполнение им работы на условиях гражданско-правового договора в коммерческой</w:t>
      </w:r>
      <w:proofErr w:type="gramEnd"/>
      <w:r w:rsidRPr="00525F1F">
        <w:rPr>
          <w:rFonts w:ascii="Times New Roman" w:hAnsi="Times New Roman" w:cs="Times New Roman"/>
          <w:sz w:val="26"/>
          <w:szCs w:val="28"/>
        </w:rPr>
        <w:t xml:space="preserve"> или некоммерческой организации комиссией не рассматривался</w:t>
      </w:r>
      <w:proofErr w:type="gramStart"/>
      <w:r w:rsidRPr="00525F1F">
        <w:rPr>
          <w:rFonts w:ascii="Times New Roman" w:hAnsi="Times New Roman" w:cs="Times New Roman"/>
          <w:sz w:val="26"/>
          <w:szCs w:val="28"/>
        </w:rPr>
        <w:t>.».</w:t>
      </w:r>
      <w:proofErr w:type="gramEnd"/>
    </w:p>
    <w:p w:rsidR="00491E85" w:rsidRPr="00525F1F" w:rsidRDefault="00525F1F" w:rsidP="00525F1F">
      <w:pPr>
        <w:numPr>
          <w:ilvl w:val="1"/>
          <w:numId w:val="2"/>
        </w:num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Пункты 15.1, 15.2, 15.3 Положения признать утратившими силу.</w:t>
      </w:r>
    </w:p>
    <w:p w:rsidR="00491E85" w:rsidRPr="00525F1F" w:rsidRDefault="00525F1F" w:rsidP="00525F1F">
      <w:pPr>
        <w:numPr>
          <w:ilvl w:val="1"/>
          <w:numId w:val="2"/>
        </w:num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Дополнить Положение пунктами 15.1, 15.2, 15.3, 15.4, 15.5, 15.6 следующего содержания:</w:t>
      </w:r>
    </w:p>
    <w:p w:rsidR="00491E85" w:rsidRPr="00525F1F" w:rsidRDefault="00525F1F" w:rsidP="00525F1F">
      <w:p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bookmarkStart w:id="0" w:name="Par0"/>
      <w:bookmarkEnd w:id="0"/>
      <w:r w:rsidRPr="00525F1F">
        <w:rPr>
          <w:rFonts w:ascii="Times New Roman" w:hAnsi="Times New Roman" w:cs="Times New Roman"/>
          <w:sz w:val="26"/>
          <w:szCs w:val="28"/>
        </w:rPr>
        <w:t xml:space="preserve">15.1. Обращение, указанное в </w:t>
      </w:r>
      <w:hyperlink r:id="rId12" w:history="1">
        <w:r w:rsidRPr="00525F1F">
          <w:rPr>
            <w:rFonts w:ascii="Times New Roman" w:hAnsi="Times New Roman" w:cs="Times New Roman"/>
            <w:sz w:val="26"/>
            <w:szCs w:val="28"/>
          </w:rPr>
          <w:t>абзаце втором подпункта "б" пункта 1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4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</w:t>
      </w:r>
      <w:proofErr w:type="gramStart"/>
      <w:r w:rsidRPr="00525F1F">
        <w:rPr>
          <w:rFonts w:ascii="Times New Roman" w:hAnsi="Times New Roman" w:cs="Times New Roman"/>
          <w:sz w:val="26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525F1F">
        <w:rPr>
          <w:rFonts w:ascii="Times New Roman" w:hAnsi="Times New Roman" w:cs="Times New Roman"/>
          <w:sz w:val="26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525F1F">
          <w:rPr>
            <w:rFonts w:ascii="Times New Roman" w:hAnsi="Times New Roman" w:cs="Times New Roman"/>
            <w:sz w:val="26"/>
            <w:szCs w:val="28"/>
          </w:rPr>
          <w:t>статьи 12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Федерального закона "О противодействии коррупции".</w:t>
      </w:r>
    </w:p>
    <w:p w:rsidR="00491E85" w:rsidRPr="00525F1F" w:rsidRDefault="00525F1F" w:rsidP="00525F1F">
      <w:p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 xml:space="preserve">15.2. Обращение, указанное в </w:t>
      </w:r>
      <w:hyperlink r:id="rId14" w:history="1">
        <w:r w:rsidRPr="00525F1F">
          <w:rPr>
            <w:rFonts w:ascii="Times New Roman" w:hAnsi="Times New Roman" w:cs="Times New Roman"/>
            <w:sz w:val="26"/>
            <w:szCs w:val="28"/>
          </w:rPr>
          <w:t>абзаце втором подпункта "б" пункта 1</w:t>
        </w:r>
      </w:hyperlink>
      <w:r w:rsidRPr="00525F1F">
        <w:rPr>
          <w:rFonts w:ascii="Times New Roman" w:hAnsi="Times New Roman" w:cs="Times New Roman"/>
          <w:sz w:val="26"/>
          <w:szCs w:val="28"/>
        </w:rPr>
        <w:t>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491E85" w:rsidRPr="00525F1F" w:rsidRDefault="00525F1F" w:rsidP="00525F1F">
      <w:p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bookmarkStart w:id="1" w:name="Par4"/>
      <w:bookmarkEnd w:id="1"/>
      <w:r w:rsidRPr="00525F1F">
        <w:rPr>
          <w:rFonts w:ascii="Times New Roman" w:hAnsi="Times New Roman" w:cs="Times New Roman"/>
          <w:sz w:val="26"/>
          <w:szCs w:val="28"/>
        </w:rPr>
        <w:t xml:space="preserve">15.3. Уведомление, указанное в </w:t>
      </w:r>
      <w:hyperlink r:id="rId15" w:history="1">
        <w:r w:rsidRPr="00525F1F">
          <w:rPr>
            <w:rFonts w:ascii="Times New Roman" w:hAnsi="Times New Roman" w:cs="Times New Roman"/>
            <w:sz w:val="26"/>
            <w:szCs w:val="28"/>
          </w:rPr>
          <w:t>подпункте "г" пункта 1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4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6" w:history="1">
        <w:r w:rsidRPr="00525F1F">
          <w:rPr>
            <w:rFonts w:ascii="Times New Roman" w:hAnsi="Times New Roman" w:cs="Times New Roman"/>
            <w:sz w:val="26"/>
            <w:szCs w:val="28"/>
          </w:rPr>
          <w:t>статьи 12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Федерального закона "О противодействии коррупции".</w:t>
      </w:r>
    </w:p>
    <w:p w:rsidR="00491E85" w:rsidRPr="00525F1F" w:rsidRDefault="00525F1F" w:rsidP="00525F1F">
      <w:p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bookmarkStart w:id="2" w:name="Par6"/>
      <w:bookmarkEnd w:id="2"/>
      <w:r w:rsidRPr="00525F1F">
        <w:rPr>
          <w:rFonts w:ascii="Times New Roman" w:hAnsi="Times New Roman" w:cs="Times New Roman"/>
          <w:sz w:val="26"/>
          <w:szCs w:val="28"/>
        </w:rPr>
        <w:t xml:space="preserve">15.4. Уведомление, указанное в </w:t>
      </w:r>
      <w:hyperlink r:id="rId17" w:history="1">
        <w:r w:rsidRPr="00525F1F">
          <w:rPr>
            <w:rFonts w:ascii="Times New Roman" w:hAnsi="Times New Roman" w:cs="Times New Roman"/>
            <w:sz w:val="26"/>
            <w:szCs w:val="28"/>
          </w:rPr>
          <w:t>абзаце четвертом подпункта "б" пункта 1</w:t>
        </w:r>
      </w:hyperlink>
      <w:r w:rsidRPr="00525F1F">
        <w:rPr>
          <w:rFonts w:ascii="Times New Roman" w:hAnsi="Times New Roman" w:cs="Times New Roman"/>
          <w:sz w:val="26"/>
          <w:szCs w:val="28"/>
        </w:rPr>
        <w:t>4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491E85" w:rsidRPr="00525F1F" w:rsidRDefault="00525F1F" w:rsidP="00525F1F">
      <w:p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 xml:space="preserve">15.5. </w:t>
      </w:r>
      <w:proofErr w:type="gramStart"/>
      <w:r w:rsidRPr="00525F1F">
        <w:rPr>
          <w:rFonts w:ascii="Times New Roman" w:hAnsi="Times New Roman" w:cs="Times New Roman"/>
          <w:sz w:val="26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8" w:history="1">
        <w:r w:rsidRPr="00525F1F">
          <w:rPr>
            <w:rFonts w:ascii="Times New Roman" w:hAnsi="Times New Roman" w:cs="Times New Roman"/>
            <w:sz w:val="26"/>
            <w:szCs w:val="28"/>
          </w:rPr>
          <w:t>абзаце втором подпункта "б" пункта 1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4 настоящего Положения, или уведомлений, указанных в </w:t>
      </w:r>
      <w:hyperlink r:id="rId19" w:history="1">
        <w:r w:rsidRPr="00525F1F">
          <w:rPr>
            <w:rFonts w:ascii="Times New Roman" w:hAnsi="Times New Roman" w:cs="Times New Roman"/>
            <w:sz w:val="26"/>
            <w:szCs w:val="28"/>
          </w:rPr>
          <w:t>абзаце четвертом подпункта "б"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и </w:t>
      </w:r>
      <w:hyperlink r:id="rId20" w:history="1">
        <w:r w:rsidRPr="00525F1F">
          <w:rPr>
            <w:rFonts w:ascii="Times New Roman" w:hAnsi="Times New Roman" w:cs="Times New Roman"/>
            <w:sz w:val="26"/>
            <w:szCs w:val="28"/>
          </w:rPr>
          <w:t>подпункте "г" пункта 1</w:t>
        </w:r>
      </w:hyperlink>
      <w:r w:rsidRPr="00525F1F">
        <w:rPr>
          <w:rFonts w:ascii="Times New Roman" w:hAnsi="Times New Roman" w:cs="Times New Roman"/>
          <w:sz w:val="26"/>
          <w:szCs w:val="28"/>
        </w:rPr>
        <w:t>4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</w:t>
      </w:r>
      <w:proofErr w:type="gramEnd"/>
      <w:r w:rsidRPr="00525F1F">
        <w:rPr>
          <w:rFonts w:ascii="Times New Roman" w:hAnsi="Times New Roman" w:cs="Times New Roman"/>
          <w:sz w:val="26"/>
          <w:szCs w:val="28"/>
        </w:rPr>
        <w:t xml:space="preserve">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</w:t>
      </w:r>
      <w:r w:rsidRPr="00525F1F">
        <w:rPr>
          <w:rFonts w:ascii="Times New Roman" w:hAnsi="Times New Roman" w:cs="Times New Roman"/>
          <w:sz w:val="26"/>
          <w:szCs w:val="28"/>
        </w:rPr>
        <w:lastRenderedPageBreak/>
        <w:t>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91E85" w:rsidRPr="00525F1F" w:rsidRDefault="00525F1F" w:rsidP="00525F1F">
      <w:p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 xml:space="preserve">15.6. Мотивированные заключения, предусмотренные </w:t>
      </w:r>
      <w:hyperlink w:anchor="Par0" w:history="1">
        <w:r w:rsidRPr="00525F1F">
          <w:rPr>
            <w:rFonts w:ascii="Times New Roman" w:hAnsi="Times New Roman" w:cs="Times New Roman"/>
            <w:sz w:val="26"/>
            <w:szCs w:val="28"/>
          </w:rPr>
          <w:t>пунктами 15.1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, </w:t>
      </w:r>
      <w:hyperlink w:anchor="Par4" w:history="1">
        <w:r w:rsidRPr="00525F1F">
          <w:rPr>
            <w:rFonts w:ascii="Times New Roman" w:hAnsi="Times New Roman" w:cs="Times New Roman"/>
            <w:sz w:val="26"/>
            <w:szCs w:val="28"/>
          </w:rPr>
          <w:t>15.3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и </w:t>
      </w:r>
      <w:hyperlink w:anchor="Par6" w:history="1">
        <w:r w:rsidRPr="00525F1F">
          <w:rPr>
            <w:rFonts w:ascii="Times New Roman" w:hAnsi="Times New Roman" w:cs="Times New Roman"/>
            <w:sz w:val="26"/>
            <w:szCs w:val="28"/>
          </w:rPr>
          <w:t>15.4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настоящего Положения, должны содержать:</w:t>
      </w:r>
    </w:p>
    <w:p w:rsidR="00491E85" w:rsidRPr="00525F1F" w:rsidRDefault="00525F1F" w:rsidP="00525F1F">
      <w:p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 xml:space="preserve">а) информацию, изложенную в обращениях или уведомлениях, указанных в абзацах втором и четвертом подпункта "б" и </w:t>
      </w:r>
      <w:hyperlink w:anchor="Par6" w:history="1">
        <w:r w:rsidRPr="00525F1F">
          <w:rPr>
            <w:rFonts w:ascii="Times New Roman" w:hAnsi="Times New Roman" w:cs="Times New Roman"/>
            <w:sz w:val="26"/>
            <w:szCs w:val="28"/>
          </w:rPr>
          <w:t>подпункте "г" пункта 1</w:t>
        </w:r>
      </w:hyperlink>
      <w:r w:rsidRPr="00525F1F">
        <w:rPr>
          <w:rFonts w:ascii="Times New Roman" w:hAnsi="Times New Roman" w:cs="Times New Roman"/>
          <w:sz w:val="26"/>
          <w:szCs w:val="28"/>
        </w:rPr>
        <w:t>4 настоящего Положения;</w:t>
      </w:r>
    </w:p>
    <w:p w:rsidR="00491E85" w:rsidRPr="00525F1F" w:rsidRDefault="00525F1F" w:rsidP="00525F1F">
      <w:pPr>
        <w:ind w:firstLineChars="235" w:firstLine="611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91E85" w:rsidRPr="00525F1F" w:rsidRDefault="00525F1F" w:rsidP="00525F1F">
      <w:pPr>
        <w:ind w:firstLineChars="235" w:firstLine="611"/>
        <w:jc w:val="both"/>
        <w:rPr>
          <w:rFonts w:ascii="Times New Roman" w:hAnsi="Times New Roman" w:cs="Times New Roman"/>
          <w:sz w:val="26"/>
          <w:szCs w:val="28"/>
          <w:highlight w:val="yellow"/>
        </w:rPr>
      </w:pPr>
      <w:r w:rsidRPr="00525F1F">
        <w:rPr>
          <w:rFonts w:ascii="Times New Roman" w:hAnsi="Times New Roman" w:cs="Times New Roman"/>
          <w:sz w:val="26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четвертом подпункта "б" и подпункте "г" пункта 14 настоящего Положения, а также рекомендации для принятия одного из решений в соответствии с </w:t>
      </w:r>
      <w:hyperlink r:id="rId21" w:history="1">
        <w:r w:rsidRPr="00525F1F">
          <w:rPr>
            <w:rFonts w:ascii="Times New Roman" w:hAnsi="Times New Roman" w:cs="Times New Roman"/>
            <w:sz w:val="26"/>
            <w:szCs w:val="28"/>
          </w:rPr>
          <w:t>пунктами 22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, </w:t>
      </w:r>
      <w:hyperlink r:id="rId22" w:history="1">
        <w:r w:rsidRPr="00525F1F">
          <w:rPr>
            <w:rFonts w:ascii="Times New Roman" w:hAnsi="Times New Roman" w:cs="Times New Roman"/>
            <w:sz w:val="26"/>
            <w:szCs w:val="28"/>
          </w:rPr>
          <w:t>23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, </w:t>
      </w:r>
      <w:hyperlink r:id="rId23" w:history="1">
        <w:r w:rsidRPr="00525F1F">
          <w:rPr>
            <w:rFonts w:ascii="Times New Roman" w:hAnsi="Times New Roman" w:cs="Times New Roman"/>
            <w:sz w:val="26"/>
            <w:szCs w:val="28"/>
          </w:rPr>
          <w:t>24</w:t>
        </w:r>
      </w:hyperlink>
      <w:r w:rsidRPr="00525F1F">
        <w:rPr>
          <w:rFonts w:ascii="Times New Roman" w:hAnsi="Times New Roman" w:cs="Times New Roman"/>
          <w:sz w:val="26"/>
          <w:szCs w:val="28"/>
        </w:rPr>
        <w:t xml:space="preserve"> настоящего Положения или иного решения.</w:t>
      </w:r>
    </w:p>
    <w:p w:rsidR="00491E85" w:rsidRPr="00525F1F" w:rsidRDefault="00525F1F" w:rsidP="00525F1F">
      <w:pPr>
        <w:autoSpaceDE w:val="0"/>
        <w:ind w:firstLineChars="157" w:firstLine="408"/>
        <w:jc w:val="both"/>
        <w:rPr>
          <w:rFonts w:ascii="Times New Roman" w:hAnsi="Times New Roman" w:cs="Times New Roman"/>
          <w:sz w:val="26"/>
          <w:szCs w:val="28"/>
        </w:rPr>
      </w:pPr>
      <w:r w:rsidRPr="00525F1F">
        <w:rPr>
          <w:rFonts w:ascii="Times New Roman" w:hAnsi="Times New Roman" w:cs="Times New Roman"/>
          <w:sz w:val="26"/>
          <w:szCs w:val="28"/>
        </w:rPr>
        <w:t>2.Обнародовать настоящее решение на информационном стенде здания  администрации сельского поселения и на официальном сайте сельского поселения в сети Интернет.</w:t>
      </w:r>
    </w:p>
    <w:p w:rsidR="00491E85" w:rsidRPr="00525F1F" w:rsidRDefault="00525F1F" w:rsidP="00525F1F">
      <w:pPr>
        <w:autoSpaceDE w:val="0"/>
        <w:ind w:firstLineChars="157" w:firstLine="408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525F1F">
        <w:rPr>
          <w:rFonts w:ascii="Times New Roman" w:hAnsi="Times New Roman" w:cs="Times New Roman"/>
          <w:sz w:val="26"/>
          <w:szCs w:val="28"/>
        </w:rPr>
        <w:t xml:space="preserve">3.Контроль за исполнением настоящего решения возложить на постоянную комиссию Совета сельского поселения </w:t>
      </w:r>
      <w:proofErr w:type="spellStart"/>
      <w:r w:rsidR="00F02AFC" w:rsidRPr="00525F1F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Pr="00525F1F">
        <w:rPr>
          <w:rFonts w:ascii="Times New Roman" w:hAnsi="Times New Roman" w:cs="Times New Roman"/>
          <w:sz w:val="26"/>
          <w:szCs w:val="28"/>
        </w:rPr>
        <w:t xml:space="preserve"> сельсовет  муниципального района </w:t>
      </w:r>
      <w:proofErr w:type="spellStart"/>
      <w:r w:rsidRPr="00525F1F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525F1F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по </w:t>
      </w:r>
      <w:r w:rsidR="00BA4DA8">
        <w:rPr>
          <w:rFonts w:ascii="Times New Roman" w:hAnsi="Times New Roman" w:cs="Times New Roman"/>
          <w:sz w:val="26"/>
          <w:szCs w:val="28"/>
        </w:rPr>
        <w:t>социально-гуманитарным вопросам</w:t>
      </w:r>
      <w:bookmarkStart w:id="3" w:name="_GoBack"/>
      <w:bookmarkEnd w:id="3"/>
      <w:r w:rsidRPr="00525F1F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491E85" w:rsidRPr="00525F1F" w:rsidRDefault="00491E85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525F1F" w:rsidRDefault="00525F1F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525F1F" w:rsidRDefault="00525F1F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 xml:space="preserve">Глава сельского поселения                                                             Л.Н. </w:t>
      </w:r>
      <w:proofErr w:type="spellStart"/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>Гибатова</w:t>
      </w:r>
      <w:proofErr w:type="spellEnd"/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525F1F" w:rsidRDefault="00525F1F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>с. Дюртюли</w:t>
      </w:r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>26 декабря 2023 г.</w:t>
      </w:r>
    </w:p>
    <w:p w:rsidR="00491E85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>№ 4/47</w:t>
      </w:r>
    </w:p>
    <w:p w:rsidR="00491E85" w:rsidRPr="00525F1F" w:rsidRDefault="00491E85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sectPr w:rsidR="00491E85" w:rsidRPr="00525F1F">
      <w:pgSz w:w="11906" w:h="16838"/>
      <w:pgMar w:top="851" w:right="851" w:bottom="851" w:left="14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R Bukinist Bashkir">
    <w:altName w:val="Times New Roman"/>
    <w:panose1 w:val="00000000000000000000"/>
    <w:charset w:val="CC"/>
    <w:family w:val="auto"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E45030"/>
    <w:multiLevelType w:val="singleLevel"/>
    <w:tmpl w:val="E1E45030"/>
    <w:lvl w:ilvl="0">
      <w:start w:val="1"/>
      <w:numFmt w:val="decimal"/>
      <w:suff w:val="space"/>
      <w:lvlText w:val="%1."/>
      <w:lvlJc w:val="left"/>
    </w:lvl>
  </w:abstractNum>
  <w:abstractNum w:abstractNumId="1">
    <w:nsid w:val="44BD53A8"/>
    <w:multiLevelType w:val="multilevel"/>
    <w:tmpl w:val="44BD53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2C1A"/>
    <w:rsid w:val="00172A27"/>
    <w:rsid w:val="001E11B4"/>
    <w:rsid w:val="002560A6"/>
    <w:rsid w:val="0027575B"/>
    <w:rsid w:val="002B26A2"/>
    <w:rsid w:val="003939DA"/>
    <w:rsid w:val="00491E85"/>
    <w:rsid w:val="004A6B33"/>
    <w:rsid w:val="00525F1F"/>
    <w:rsid w:val="005775A8"/>
    <w:rsid w:val="00605FC2"/>
    <w:rsid w:val="006845D9"/>
    <w:rsid w:val="006E13DA"/>
    <w:rsid w:val="0074487D"/>
    <w:rsid w:val="0087730B"/>
    <w:rsid w:val="008E6DC2"/>
    <w:rsid w:val="00912E18"/>
    <w:rsid w:val="009A6B6F"/>
    <w:rsid w:val="009C22C2"/>
    <w:rsid w:val="009F4FCE"/>
    <w:rsid w:val="00B062AC"/>
    <w:rsid w:val="00BA4DA8"/>
    <w:rsid w:val="00C053D3"/>
    <w:rsid w:val="00C90AA5"/>
    <w:rsid w:val="00D176FB"/>
    <w:rsid w:val="00D51B4A"/>
    <w:rsid w:val="00DA738D"/>
    <w:rsid w:val="00DF5437"/>
    <w:rsid w:val="00E170E2"/>
    <w:rsid w:val="00E9525C"/>
    <w:rsid w:val="00E96426"/>
    <w:rsid w:val="00EC1A00"/>
    <w:rsid w:val="00F02AFC"/>
    <w:rsid w:val="00F7532E"/>
    <w:rsid w:val="0E270BC7"/>
    <w:rsid w:val="15FB249C"/>
    <w:rsid w:val="2FFF0753"/>
    <w:rsid w:val="59FD41C0"/>
    <w:rsid w:val="6F4B3561"/>
    <w:rsid w:val="75F205BC"/>
    <w:rsid w:val="774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1851&amp;dst=100379" TargetMode="External"/><Relationship Id="rId13" Type="http://schemas.openxmlformats.org/officeDocument/2006/relationships/hyperlink" Target="https://login.consultant.ru/link/?req=doc&amp;base=RZB&amp;n=442438&amp;dst=28" TargetMode="External"/><Relationship Id="rId18" Type="http://schemas.openxmlformats.org/officeDocument/2006/relationships/hyperlink" Target="https://login.consultant.ru/link/?req=doc&amp;base=RLAW140&amp;n=161851&amp;dst=10016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140&amp;n=161851&amp;dst=100283" TargetMode="External"/><Relationship Id="rId7" Type="http://schemas.openxmlformats.org/officeDocument/2006/relationships/hyperlink" Target="consultantplus://offline/ref=E10BEFAA7D0108FEE5688C625CA24CE6B12DF0815FF83435A8EFD91B9F3055F036D7CEF3A75EC47DB3AC2D6F0369h4M" TargetMode="External"/><Relationship Id="rId12" Type="http://schemas.openxmlformats.org/officeDocument/2006/relationships/hyperlink" Target="https://login.consultant.ru/link/?req=doc&amp;base=RLAW140&amp;n=161851&amp;dst=100266" TargetMode="External"/><Relationship Id="rId17" Type="http://schemas.openxmlformats.org/officeDocument/2006/relationships/hyperlink" Target="https://login.consultant.ru/link/?req=doc&amp;base=RLAW140&amp;n=161851&amp;dst=10047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42438&amp;dst=28" TargetMode="External"/><Relationship Id="rId20" Type="http://schemas.openxmlformats.org/officeDocument/2006/relationships/hyperlink" Target="https://login.consultant.ru/link/?req=doc&amp;base=RLAW140&amp;n=161851&amp;dst=10042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B&amp;n=433304&amp;dst=171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40&amp;n=161851&amp;dst=100427" TargetMode="External"/><Relationship Id="rId23" Type="http://schemas.openxmlformats.org/officeDocument/2006/relationships/hyperlink" Target="https://login.consultant.ru/link/?req=doc&amp;base=RLAW140&amp;n=161851&amp;dst=100436" TargetMode="External"/><Relationship Id="rId10" Type="http://schemas.openxmlformats.org/officeDocument/2006/relationships/hyperlink" Target="https://login.consultant.ru/link/?req=doc&amp;base=RZB&amp;n=442438&amp;dst=33" TargetMode="External"/><Relationship Id="rId19" Type="http://schemas.openxmlformats.org/officeDocument/2006/relationships/hyperlink" Target="https://login.consultant.ru/link/?req=doc&amp;base=RLAW140&amp;n=161851&amp;dst=1004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1851&amp;dst=100314" TargetMode="External"/><Relationship Id="rId14" Type="http://schemas.openxmlformats.org/officeDocument/2006/relationships/hyperlink" Target="https://login.consultant.ru/link/?req=doc&amp;base=RLAW140&amp;n=161851&amp;dst=100266" TargetMode="External"/><Relationship Id="rId22" Type="http://schemas.openxmlformats.org/officeDocument/2006/relationships/hyperlink" Target="https://login.consultant.ru/link/?req=doc&amp;base=RLAW140&amp;n=161851&amp;dst=100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4</Pages>
  <Words>1947</Words>
  <Characters>11101</Characters>
  <Application>Microsoft Office Word</Application>
  <DocSecurity>0</DocSecurity>
  <Lines>92</Lines>
  <Paragraphs>26</Paragraphs>
  <ScaleCrop>false</ScaleCrop>
  <Company>Krokoz™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19</cp:revision>
  <cp:lastPrinted>2018-04-16T10:37:00Z</cp:lastPrinted>
  <dcterms:created xsi:type="dcterms:W3CDTF">2018-04-12T09:11:00Z</dcterms:created>
  <dcterms:modified xsi:type="dcterms:W3CDTF">2023-12-26T11:27:00Z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63F9742E19104E69A93ECE1A2ED9D1FB_13</vt:lpwstr>
  </property>
</Properties>
</file>