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11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991"/>
        <w:gridCol w:w="3928"/>
      </w:tblGrid>
      <w:tr w:rsidR="00CB3BB4" w:rsidRPr="00CB3BB4" w14:paraId="14907BEA" w14:textId="77777777" w:rsidTr="00CB3BB4">
        <w:trPr>
          <w:trHeight w:val="1814"/>
        </w:trPr>
        <w:tc>
          <w:tcPr>
            <w:tcW w:w="398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75A9ED1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</w:p>
          <w:p w14:paraId="6A8BC217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Башкортостан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Республика</w:t>
            </w:r>
            <w:r w:rsidRPr="00CB3BB4">
              <w:rPr>
                <w:rFonts w:ascii="ER Bukinist Bashkir" w:eastAsia="Times New Roman" w:hAnsi="ER Bukinist Bashkir" w:cs="Times New Roman"/>
                <w:b/>
                <w:iCs/>
                <w:color w:val="auto"/>
                <w:sz w:val="18"/>
                <w:lang w:bidi="ar-SA"/>
              </w:rPr>
              <w:t>һ</w:t>
            </w: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ы</w:t>
            </w:r>
            <w:proofErr w:type="spellEnd"/>
          </w:p>
          <w:p w14:paraId="0EA1EA77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Шаран районы</w:t>
            </w:r>
          </w:p>
          <w:p w14:paraId="74AC7F3D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муниципаль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районының</w:t>
            </w:r>
            <w:proofErr w:type="spellEnd"/>
          </w:p>
          <w:p w14:paraId="189A4737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Д</w:t>
            </w:r>
            <w:proofErr w:type="gram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y</w:t>
            </w:r>
            <w:proofErr w:type="gram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рт</w:t>
            </w:r>
            <w:r w:rsidRPr="00CB3BB4"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8"/>
                <w:szCs w:val="18"/>
                <w:lang w:bidi="ar-SA"/>
              </w:rPr>
              <w:t>ө</w:t>
            </w: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йл</w:t>
            </w:r>
            <w:r w:rsidRPr="00CB3BB4"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8"/>
                <w:szCs w:val="18"/>
                <w:lang w:bidi="ar-SA"/>
              </w:rPr>
              <w:t>ө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ауыл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Советы</w:t>
            </w:r>
          </w:p>
          <w:p w14:paraId="71AACCCA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ауыл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билә</w:t>
            </w:r>
            <w:proofErr w:type="gram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</w:t>
            </w:r>
            <w:proofErr w:type="gram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әһе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Хакимиәте</w:t>
            </w:r>
            <w:proofErr w:type="spellEnd"/>
          </w:p>
          <w:p w14:paraId="407F49FC" w14:textId="77777777" w:rsidR="00CB3BB4" w:rsidRPr="00CB3BB4" w:rsidRDefault="00CB3BB4" w:rsidP="00CB3BB4">
            <w:pPr>
              <w:widowControl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0"/>
                <w:szCs w:val="10"/>
                <w:lang w:bidi="ar-SA"/>
              </w:rPr>
            </w:pPr>
          </w:p>
          <w:p w14:paraId="6E4611E6" w14:textId="77777777" w:rsidR="00CB3BB4" w:rsidRPr="00CB3BB4" w:rsidRDefault="00CB3BB4" w:rsidP="00CB3BB4">
            <w:pPr>
              <w:widowControl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452642,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Д</w:t>
            </w:r>
            <w:proofErr w:type="gramStart"/>
            <w:r w:rsidRPr="00CB3BB4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y</w:t>
            </w:r>
            <w:proofErr w:type="gramEnd"/>
            <w:r w:rsidRPr="00CB3BB4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рт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18"/>
                <w:lang w:bidi="ar-SA"/>
              </w:rPr>
              <w:t>ө</w:t>
            </w:r>
            <w:r w:rsidRPr="00CB3BB4">
              <w:rPr>
                <w:rFonts w:ascii="ER Bukinist Bashkir" w:eastAsia="Times New Roman" w:hAnsi="ER Bukinist Bashkir" w:cs="Times New Roman"/>
                <w:color w:val="auto"/>
                <w:sz w:val="18"/>
                <w:szCs w:val="20"/>
                <w:lang w:bidi="ar-SA"/>
              </w:rPr>
              <w:t>йл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18"/>
                <w:lang w:bidi="ar-SA"/>
              </w:rPr>
              <w:t>ө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ауылы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, тел.(34769) 2-39-19 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email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 xml:space="preserve">: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durtss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2021@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yandex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bidi="ar-SA"/>
              </w:rPr>
              <w:t>.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szCs w:val="20"/>
                <w:lang w:val="en-US" w:bidi="ar-SA"/>
              </w:rPr>
              <w:t>ru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11299E17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color w:val="auto"/>
                <w:sz w:val="18"/>
                <w:lang w:bidi="ar-SA"/>
              </w:rPr>
            </w:pPr>
            <w:r w:rsidRPr="00CB3BB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bidi="ar-SA"/>
              </w:rPr>
              <w:drawing>
                <wp:inline distT="0" distB="0" distL="0" distR="0" wp14:anchorId="56646ED4" wp14:editId="65FC9740">
                  <wp:extent cx="733425" cy="914400"/>
                  <wp:effectExtent l="0" t="0" r="9525" b="0"/>
                  <wp:docPr id="1" name="Рисунок 2" descr="Описание: 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4A2A3D0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</w:p>
          <w:p w14:paraId="6E7312AA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Республика Башкортостан</w:t>
            </w:r>
          </w:p>
          <w:p w14:paraId="4F9FF520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Администрация сельского поселения</w:t>
            </w:r>
          </w:p>
          <w:p w14:paraId="468B9FB8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</w:pPr>
            <w:proofErr w:type="spellStart"/>
            <w:r w:rsidRPr="00CB3BB4"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  <w:t>Дюртюлинский</w:t>
            </w:r>
            <w:proofErr w:type="spellEnd"/>
            <w:r w:rsidRPr="00CB3BB4">
              <w:rPr>
                <w:rFonts w:ascii="ER Bukinist Bashkir" w:eastAsia="Times New Roman" w:hAnsi="ER Bukinist Bashkir" w:cs="Tahoma"/>
                <w:b/>
                <w:color w:val="auto"/>
                <w:sz w:val="18"/>
                <w:lang w:bidi="ar-SA"/>
              </w:rPr>
              <w:t xml:space="preserve">  сельсовет</w:t>
            </w:r>
          </w:p>
          <w:p w14:paraId="757B408A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муниципального района</w:t>
            </w:r>
          </w:p>
          <w:p w14:paraId="1467E127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</w:pPr>
            <w:proofErr w:type="spellStart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>Шаранский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/>
                <w:color w:val="auto"/>
                <w:sz w:val="18"/>
                <w:lang w:bidi="ar-SA"/>
              </w:rPr>
              <w:t xml:space="preserve"> район</w:t>
            </w:r>
          </w:p>
          <w:p w14:paraId="703541BF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0"/>
                <w:szCs w:val="10"/>
                <w:lang w:bidi="ar-SA"/>
              </w:rPr>
            </w:pPr>
          </w:p>
          <w:p w14:paraId="46283F83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452642 с. Дюртюли тел.(34769) 2-39-19</w:t>
            </w:r>
          </w:p>
          <w:p w14:paraId="111959A3" w14:textId="77777777" w:rsidR="00CB3BB4" w:rsidRPr="00CB3BB4" w:rsidRDefault="00CB3BB4" w:rsidP="00CB3BB4">
            <w:pPr>
              <w:widowControl/>
              <w:jc w:val="center"/>
              <w:rPr>
                <w:rFonts w:ascii="ER Bukinist Bashkir" w:eastAsia="Times New Roman" w:hAnsi="ER Bukinist Bashkir" w:cs="Times New Roman"/>
                <w:color w:val="auto"/>
                <w:sz w:val="18"/>
                <w:lang w:val="en-US" w:bidi="ar-SA"/>
              </w:rPr>
            </w:pP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email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: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 xml:space="preserve"> </w:t>
            </w:r>
            <w:proofErr w:type="spellStart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durtss</w:t>
            </w:r>
            <w:proofErr w:type="spellEnd"/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bidi="ar-SA"/>
              </w:rPr>
              <w:t>2021</w:t>
            </w:r>
            <w:r w:rsidRPr="00CB3BB4">
              <w:rPr>
                <w:rFonts w:ascii="ER Bukinist Bashkir" w:eastAsia="Times New Roman" w:hAnsi="ER Bukinist Bashkir" w:cs="Times New Roman"/>
                <w:bCs/>
                <w:color w:val="auto"/>
                <w:sz w:val="18"/>
                <w:lang w:val="en-US" w:bidi="ar-SA"/>
              </w:rPr>
              <w:t>@yandex.ru</w:t>
            </w:r>
          </w:p>
        </w:tc>
      </w:tr>
    </w:tbl>
    <w:p w14:paraId="05EE6E3E" w14:textId="77777777" w:rsidR="00CB3BB4" w:rsidRPr="00CB3BB4" w:rsidRDefault="00CB3BB4" w:rsidP="00CB3BB4">
      <w:pPr>
        <w:widowControl/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</w:pPr>
      <w:r w:rsidRPr="00CB3BB4">
        <w:rPr>
          <w:rFonts w:ascii="Lucida Sans Unicode" w:eastAsia="Times New Roman" w:hAnsi="Lucida Sans Unicode" w:cs="Times New Roman"/>
          <w:b/>
          <w:color w:val="auto"/>
          <w:sz w:val="28"/>
          <w:szCs w:val="28"/>
          <w:lang w:bidi="ar-SA"/>
        </w:rPr>
        <w:t>Ҡ</w:t>
      </w:r>
      <w:r w:rsidRPr="00CB3BB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АРАР                                                                                 ПОСТАНОВЛЕНИЕ</w:t>
      </w:r>
    </w:p>
    <w:p w14:paraId="2707F6C6" w14:textId="77777777" w:rsidR="00CB3BB4" w:rsidRPr="00CB3BB4" w:rsidRDefault="00CB3BB4" w:rsidP="00CB3BB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792D0E2" w14:textId="023D5854" w:rsidR="00CB3BB4" w:rsidRPr="00CB3BB4" w:rsidRDefault="00CB3BB4" w:rsidP="00CB3BB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B3BB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19 декабрь  2025 г.</w:t>
      </w:r>
      <w:r w:rsidRPr="00CB3BB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        №  10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Pr="00CB3BB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19 декабря 2025 г.</w:t>
      </w:r>
    </w:p>
    <w:p w14:paraId="0594F3BE" w14:textId="77777777" w:rsidR="00DA4332" w:rsidRPr="00DA4332" w:rsidRDefault="00DA4332" w:rsidP="00DA4332">
      <w:pPr>
        <w:pStyle w:val="11"/>
        <w:ind w:firstLine="0"/>
        <w:jc w:val="center"/>
        <w:rPr>
          <w:b/>
          <w:bCs/>
          <w:sz w:val="28"/>
          <w:szCs w:val="28"/>
        </w:rPr>
      </w:pPr>
    </w:p>
    <w:p w14:paraId="48BC38B8" w14:textId="6868DE4D" w:rsidR="00DA4332" w:rsidRPr="00DA4332" w:rsidRDefault="004E3FF9" w:rsidP="00DA4332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DA4332">
        <w:rPr>
          <w:b/>
          <w:bCs/>
          <w:sz w:val="28"/>
          <w:szCs w:val="28"/>
        </w:rPr>
        <w:t>Об утверждении Программы профилактики рисков причинения вреда</w:t>
      </w:r>
      <w:r w:rsidRPr="00DA4332">
        <w:rPr>
          <w:b/>
          <w:bCs/>
          <w:sz w:val="28"/>
          <w:szCs w:val="28"/>
        </w:rPr>
        <w:br/>
        <w:t>(ущерба) охраняемым законом ценностям при осуществлении</w:t>
      </w:r>
      <w:r w:rsidRPr="00DA4332">
        <w:rPr>
          <w:b/>
          <w:bCs/>
          <w:sz w:val="28"/>
          <w:szCs w:val="28"/>
        </w:rPr>
        <w:br/>
        <w:t xml:space="preserve">муниципального </w:t>
      </w:r>
      <w:r w:rsidR="00AE1E50">
        <w:rPr>
          <w:b/>
          <w:bCs/>
          <w:sz w:val="28"/>
          <w:szCs w:val="28"/>
        </w:rPr>
        <w:t>лесного</w:t>
      </w:r>
      <w:r w:rsidRPr="00DA4332">
        <w:rPr>
          <w:b/>
          <w:bCs/>
          <w:sz w:val="28"/>
          <w:szCs w:val="28"/>
        </w:rPr>
        <w:t xml:space="preserve"> контроля на территории </w:t>
      </w:r>
      <w:r w:rsidR="00DA4332" w:rsidRPr="00DA4332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CB3BB4">
        <w:rPr>
          <w:b/>
          <w:bCs/>
          <w:sz w:val="28"/>
          <w:szCs w:val="28"/>
        </w:rPr>
        <w:t>Дюртюлинский</w:t>
      </w:r>
      <w:proofErr w:type="spellEnd"/>
      <w:r w:rsidR="00DA4332" w:rsidRPr="00DA4332">
        <w:rPr>
          <w:b/>
          <w:bCs/>
          <w:sz w:val="28"/>
          <w:szCs w:val="28"/>
        </w:rPr>
        <w:t xml:space="preserve"> сельсовет </w:t>
      </w:r>
      <w:r w:rsidRPr="00DA4332">
        <w:rPr>
          <w:b/>
          <w:bCs/>
          <w:sz w:val="28"/>
          <w:szCs w:val="28"/>
        </w:rPr>
        <w:t>муниципального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b/>
          <w:bCs/>
          <w:sz w:val="28"/>
          <w:szCs w:val="28"/>
        </w:rPr>
        <w:t xml:space="preserve">района </w:t>
      </w:r>
      <w:r w:rsidR="00DA4332" w:rsidRPr="00DA4332">
        <w:rPr>
          <w:b/>
          <w:bCs/>
          <w:sz w:val="28"/>
          <w:szCs w:val="28"/>
        </w:rPr>
        <w:t xml:space="preserve">Шаранский </w:t>
      </w:r>
      <w:r w:rsidRPr="00DA4332">
        <w:rPr>
          <w:b/>
          <w:bCs/>
          <w:sz w:val="28"/>
          <w:szCs w:val="28"/>
        </w:rPr>
        <w:t xml:space="preserve">район </w:t>
      </w:r>
    </w:p>
    <w:p w14:paraId="79BE40C7" w14:textId="29A56263" w:rsidR="001A3DBE" w:rsidRPr="00DA4332" w:rsidRDefault="004E3FF9" w:rsidP="00DA4332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DA4332">
        <w:rPr>
          <w:b/>
          <w:bCs/>
          <w:sz w:val="28"/>
          <w:szCs w:val="28"/>
        </w:rPr>
        <w:t>Республики Башкортостан на 2026 год</w:t>
      </w:r>
    </w:p>
    <w:p w14:paraId="3D77F5D8" w14:textId="77777777" w:rsidR="00DA4332" w:rsidRPr="00DA4332" w:rsidRDefault="00DA4332" w:rsidP="00DA4332">
      <w:pPr>
        <w:pStyle w:val="11"/>
        <w:ind w:firstLine="0"/>
        <w:jc w:val="center"/>
        <w:rPr>
          <w:sz w:val="28"/>
          <w:szCs w:val="28"/>
        </w:rPr>
      </w:pPr>
    </w:p>
    <w:p w14:paraId="12C7F8B9" w14:textId="7AFD2032" w:rsidR="001A3DBE" w:rsidRDefault="004E3FF9" w:rsidP="00DA4332">
      <w:pPr>
        <w:pStyle w:val="11"/>
        <w:ind w:firstLine="799"/>
        <w:jc w:val="both"/>
        <w:rPr>
          <w:sz w:val="28"/>
          <w:szCs w:val="28"/>
        </w:rPr>
      </w:pPr>
      <w:proofErr w:type="gramStart"/>
      <w:r w:rsidRPr="00DA4332">
        <w:rPr>
          <w:sz w:val="28"/>
          <w:szCs w:val="28"/>
        </w:rPr>
        <w:t>В соответствии со ст. 1</w:t>
      </w:r>
      <w:r w:rsidR="00DA4332">
        <w:rPr>
          <w:sz w:val="28"/>
          <w:szCs w:val="28"/>
        </w:rPr>
        <w:t>4</w:t>
      </w:r>
      <w:r w:rsidRPr="00DA4332">
        <w:rPr>
          <w:sz w:val="28"/>
          <w:szCs w:val="28"/>
        </w:rPr>
        <w:t xml:space="preserve"> Федерального закона от 06.10.2003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39 Федерального закона от 20.03.2025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</w:t>
      </w:r>
      <w:r w:rsidR="00DA4332">
        <w:rPr>
          <w:sz w:val="28"/>
          <w:szCs w:val="28"/>
        </w:rPr>
        <w:t>33</w:t>
      </w:r>
      <w:r w:rsidRPr="00DA4332">
        <w:rPr>
          <w:sz w:val="28"/>
          <w:szCs w:val="28"/>
        </w:rPr>
        <w:t>-ФЗ «Об общих принципах организации местного самоуправления в Российской Федерации», со ст. 44 Федерального закона от 31.07.2020</w:t>
      </w:r>
      <w:r w:rsidR="00DA4332">
        <w:rPr>
          <w:sz w:val="28"/>
          <w:szCs w:val="28"/>
        </w:rPr>
        <w:t xml:space="preserve"> года</w:t>
      </w:r>
      <w:r w:rsidRPr="00DA4332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</w:t>
      </w:r>
      <w:proofErr w:type="gramEnd"/>
      <w:r w:rsidRPr="00DA4332">
        <w:rPr>
          <w:sz w:val="28"/>
          <w:szCs w:val="28"/>
        </w:rPr>
        <w:t xml:space="preserve"> Федерации от 25.06.2021 </w:t>
      </w:r>
      <w:r w:rsidR="00DA4332">
        <w:rPr>
          <w:sz w:val="28"/>
          <w:szCs w:val="28"/>
        </w:rPr>
        <w:t xml:space="preserve">года </w:t>
      </w:r>
      <w:r w:rsidRPr="00DA433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 xml:space="preserve">Республики Башкортостан, администрация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ПОСТАНОВЛЯЕТ:</w:t>
      </w:r>
    </w:p>
    <w:p w14:paraId="6E7AE79D" w14:textId="77777777" w:rsidR="00DA4332" w:rsidRPr="00DA4332" w:rsidRDefault="00DA4332" w:rsidP="00DA4332">
      <w:pPr>
        <w:pStyle w:val="11"/>
        <w:ind w:firstLine="799"/>
        <w:jc w:val="both"/>
        <w:rPr>
          <w:sz w:val="28"/>
          <w:szCs w:val="28"/>
        </w:rPr>
      </w:pPr>
    </w:p>
    <w:p w14:paraId="124C27D5" w14:textId="4F147D15" w:rsidR="00DA4332" w:rsidRDefault="004E3FF9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r w:rsidRPr="00DA4332">
        <w:rPr>
          <w:sz w:val="28"/>
          <w:szCs w:val="28"/>
        </w:rPr>
        <w:t xml:space="preserve">Утвердить </w:t>
      </w:r>
      <w:r w:rsidR="00DA4332" w:rsidRPr="00DA4332">
        <w:rPr>
          <w:sz w:val="28"/>
          <w:szCs w:val="28"/>
        </w:rPr>
        <w:t xml:space="preserve">прилагаемую </w:t>
      </w:r>
      <w:r w:rsidRPr="00DA4332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</w:t>
      </w:r>
      <w:r w:rsidR="00AE1E50">
        <w:rPr>
          <w:sz w:val="28"/>
          <w:szCs w:val="28"/>
        </w:rPr>
        <w:t>лесного</w:t>
      </w:r>
      <w:r w:rsidRPr="00DA4332">
        <w:rPr>
          <w:sz w:val="28"/>
          <w:szCs w:val="28"/>
        </w:rPr>
        <w:t xml:space="preserve"> контроля на территории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на 2026 год.</w:t>
      </w:r>
      <w:bookmarkStart w:id="0" w:name="bookmark3"/>
      <w:bookmarkEnd w:id="0"/>
    </w:p>
    <w:p w14:paraId="616888F1" w14:textId="4B5567B0" w:rsidR="00DA4332" w:rsidRDefault="004E3FF9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proofErr w:type="gramStart"/>
      <w:r w:rsidRPr="00DA4332">
        <w:rPr>
          <w:sz w:val="28"/>
          <w:szCs w:val="28"/>
        </w:rPr>
        <w:t>Разместить</w:t>
      </w:r>
      <w:proofErr w:type="gramEnd"/>
      <w:r w:rsidRPr="00DA4332">
        <w:rPr>
          <w:sz w:val="28"/>
          <w:szCs w:val="28"/>
        </w:rPr>
        <w:t xml:space="preserve"> настоящее постановление на официальном информационном сайте </w:t>
      </w:r>
      <w:r w:rsidR="00DA4332" w:rsidRPr="00DA4332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="00DA4332" w:rsidRPr="00DA4332">
        <w:rPr>
          <w:sz w:val="28"/>
          <w:szCs w:val="28"/>
        </w:rPr>
        <w:t xml:space="preserve"> сельсовет муниципального района Шаранский район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sz w:val="28"/>
          <w:szCs w:val="28"/>
        </w:rPr>
        <w:t>Республики Башкортостан в сети Интернет</w:t>
      </w:r>
      <w:r w:rsidR="00DA4332" w:rsidRPr="00DA4332">
        <w:rPr>
          <w:sz w:val="28"/>
          <w:szCs w:val="28"/>
        </w:rPr>
        <w:t>.</w:t>
      </w:r>
      <w:bookmarkStart w:id="1" w:name="bookmark4"/>
      <w:bookmarkEnd w:id="1"/>
    </w:p>
    <w:p w14:paraId="37007233" w14:textId="41B278AB" w:rsidR="00DA4332" w:rsidRDefault="004E3FF9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8"/>
          <w:szCs w:val="28"/>
        </w:rPr>
      </w:pPr>
      <w:r w:rsidRPr="00DA4332">
        <w:rPr>
          <w:sz w:val="28"/>
          <w:szCs w:val="28"/>
        </w:rPr>
        <w:t xml:space="preserve">Контроль за исполнением настоящего постановления </w:t>
      </w:r>
      <w:r w:rsidR="00DA4332" w:rsidRPr="00DA4332">
        <w:rPr>
          <w:sz w:val="28"/>
          <w:szCs w:val="28"/>
        </w:rPr>
        <w:t>оставляю за собой</w:t>
      </w:r>
      <w:r w:rsidR="00DA4332">
        <w:rPr>
          <w:sz w:val="28"/>
          <w:szCs w:val="28"/>
        </w:rPr>
        <w:t>.</w:t>
      </w:r>
    </w:p>
    <w:p w14:paraId="34F9DC28" w14:textId="77777777" w:rsidR="00DA4332" w:rsidRDefault="00DA4332" w:rsidP="00DA4332">
      <w:pPr>
        <w:pStyle w:val="11"/>
        <w:jc w:val="both"/>
        <w:rPr>
          <w:sz w:val="28"/>
          <w:szCs w:val="28"/>
        </w:rPr>
      </w:pPr>
    </w:p>
    <w:p w14:paraId="6A4A2C6B" w14:textId="77777777" w:rsidR="00C51617" w:rsidRDefault="00C51617" w:rsidP="00DA4332">
      <w:pPr>
        <w:pStyle w:val="11"/>
        <w:jc w:val="both"/>
        <w:rPr>
          <w:sz w:val="28"/>
          <w:szCs w:val="28"/>
        </w:rPr>
      </w:pPr>
    </w:p>
    <w:p w14:paraId="49E7E648" w14:textId="12B0C40C" w:rsidR="00C51617" w:rsidRDefault="00C51617" w:rsidP="00CB3BB4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</w:t>
      </w:r>
      <w:r w:rsidR="00CB3BB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proofErr w:type="spellStart"/>
      <w:r w:rsidR="00CB3BB4">
        <w:rPr>
          <w:sz w:val="28"/>
          <w:szCs w:val="28"/>
        </w:rPr>
        <w:t>Л.Н.Гибатова</w:t>
      </w:r>
      <w:proofErr w:type="spellEnd"/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 w:rsidR="00C51617" w14:paraId="21865CDD" w14:textId="77777777" w:rsidTr="00C51617">
        <w:tc>
          <w:tcPr>
            <w:tcW w:w="5406" w:type="dxa"/>
          </w:tcPr>
          <w:p w14:paraId="457E5725" w14:textId="77777777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32539B0F" w14:textId="554CEB3C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Pr="00DA4332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CB3BB4">
              <w:rPr>
                <w:sz w:val="28"/>
                <w:szCs w:val="28"/>
              </w:rPr>
              <w:t>Дюртюлинский</w:t>
            </w:r>
            <w:proofErr w:type="spellEnd"/>
            <w:r w:rsidRPr="00DA4332">
              <w:rPr>
                <w:sz w:val="28"/>
                <w:szCs w:val="28"/>
              </w:rPr>
              <w:t xml:space="preserve"> сельсовет муниципального района Шаранский район</w:t>
            </w:r>
            <w:r>
              <w:rPr>
                <w:sz w:val="28"/>
                <w:szCs w:val="28"/>
              </w:rPr>
              <w:t xml:space="preserve"> Республики Башкортостан </w:t>
            </w:r>
          </w:p>
          <w:p w14:paraId="0C02373A" w14:textId="77777777" w:rsidR="00C51617" w:rsidRDefault="00C51617" w:rsidP="00DA4332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  <w:p w14:paraId="2273ADC9" w14:textId="6BAE711C" w:rsidR="00C51617" w:rsidRDefault="00C51617" w:rsidP="00C5161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B3BB4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декабря 2025 года</w:t>
            </w:r>
            <w:r w:rsidR="00CB3BB4">
              <w:rPr>
                <w:sz w:val="28"/>
                <w:szCs w:val="28"/>
              </w:rPr>
              <w:t xml:space="preserve"> №103</w:t>
            </w:r>
          </w:p>
          <w:p w14:paraId="35BFFE2A" w14:textId="4C0D63AB" w:rsidR="00C51617" w:rsidRDefault="00C51617" w:rsidP="00C5161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14:paraId="49F6DFA8" w14:textId="77777777" w:rsidR="00C51617" w:rsidRDefault="00C51617" w:rsidP="00DA4332">
      <w:pPr>
        <w:pStyle w:val="11"/>
        <w:jc w:val="both"/>
        <w:rPr>
          <w:sz w:val="28"/>
          <w:szCs w:val="28"/>
        </w:rPr>
      </w:pPr>
    </w:p>
    <w:p w14:paraId="25A336EE" w14:textId="47D93D46" w:rsidR="00C51617" w:rsidRPr="00F5316F" w:rsidRDefault="004E3FF9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Программа</w:t>
      </w:r>
      <w:r w:rsidRPr="00F5316F">
        <w:rPr>
          <w:b/>
          <w:bCs/>
          <w:sz w:val="28"/>
          <w:szCs w:val="28"/>
        </w:rPr>
        <w:br/>
        <w:t>профилактики рисков причинения вреда (ущерба) охраняемым законом</w:t>
      </w:r>
      <w:r w:rsidRPr="00F5316F">
        <w:rPr>
          <w:b/>
          <w:bCs/>
          <w:sz w:val="28"/>
          <w:szCs w:val="28"/>
        </w:rPr>
        <w:br/>
        <w:t xml:space="preserve">ценностям при осуществлении муниципального </w:t>
      </w:r>
      <w:r w:rsidR="00AE1E50">
        <w:rPr>
          <w:b/>
          <w:bCs/>
          <w:sz w:val="28"/>
          <w:szCs w:val="28"/>
        </w:rPr>
        <w:t>лесного</w:t>
      </w:r>
      <w:r w:rsidRPr="00F5316F">
        <w:rPr>
          <w:b/>
          <w:bCs/>
          <w:sz w:val="28"/>
          <w:szCs w:val="28"/>
        </w:rPr>
        <w:t xml:space="preserve"> контроля на</w:t>
      </w:r>
      <w:r w:rsidRPr="00F5316F">
        <w:rPr>
          <w:b/>
          <w:bCs/>
          <w:sz w:val="28"/>
          <w:szCs w:val="28"/>
        </w:rPr>
        <w:br/>
        <w:t xml:space="preserve">территории </w:t>
      </w:r>
      <w:r w:rsidR="00C51617" w:rsidRPr="00F5316F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CB3BB4">
        <w:rPr>
          <w:b/>
          <w:bCs/>
          <w:sz w:val="28"/>
          <w:szCs w:val="28"/>
        </w:rPr>
        <w:t>Дюртюлинский</w:t>
      </w:r>
      <w:proofErr w:type="spellEnd"/>
      <w:r w:rsidR="00C51617" w:rsidRPr="00F5316F">
        <w:rPr>
          <w:b/>
          <w:bCs/>
          <w:sz w:val="28"/>
          <w:szCs w:val="28"/>
        </w:rPr>
        <w:t xml:space="preserve"> сельсовет муниципального района Шаранский район</w:t>
      </w:r>
      <w:r w:rsidR="00C51617" w:rsidRPr="00F5316F">
        <w:rPr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>Республики</w:t>
      </w:r>
      <w:r w:rsidR="00C51617" w:rsidRPr="00F5316F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Башкортостан </w:t>
      </w:r>
    </w:p>
    <w:p w14:paraId="6ADB70C3" w14:textId="17BF6C1C" w:rsidR="001A3DBE" w:rsidRPr="00F5316F" w:rsidRDefault="004E3FF9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на 2026 год</w:t>
      </w:r>
    </w:p>
    <w:p w14:paraId="6D006E59" w14:textId="77777777" w:rsidR="00C51617" w:rsidRPr="00F5316F" w:rsidRDefault="00C51617" w:rsidP="00F5316F">
      <w:pPr>
        <w:pStyle w:val="11"/>
        <w:ind w:firstLine="0"/>
        <w:jc w:val="center"/>
        <w:rPr>
          <w:sz w:val="28"/>
          <w:szCs w:val="28"/>
        </w:rPr>
      </w:pPr>
    </w:p>
    <w:p w14:paraId="7F81E6F1" w14:textId="39DECB2E" w:rsidR="001A3DBE" w:rsidRPr="00F5316F" w:rsidRDefault="004E3FF9" w:rsidP="00F5316F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F5316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AE1E50">
        <w:rPr>
          <w:sz w:val="28"/>
          <w:szCs w:val="28"/>
        </w:rPr>
        <w:t>лесного</w:t>
      </w:r>
      <w:r w:rsidRPr="00F5316F">
        <w:rPr>
          <w:sz w:val="28"/>
          <w:szCs w:val="28"/>
        </w:rPr>
        <w:t xml:space="preserve"> контроля на территории </w:t>
      </w:r>
      <w:r w:rsidR="00C51617" w:rsidRPr="00F5316F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="00C51617"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F5316F">
        <w:rPr>
          <w:sz w:val="28"/>
          <w:szCs w:val="28"/>
        </w:rPr>
        <w:t xml:space="preserve">Республики Башкортостан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AE1E50">
        <w:rPr>
          <w:sz w:val="28"/>
          <w:szCs w:val="28"/>
        </w:rPr>
        <w:t>лесного</w:t>
      </w:r>
      <w:r w:rsidRPr="00F5316F">
        <w:rPr>
          <w:sz w:val="28"/>
          <w:szCs w:val="28"/>
        </w:rPr>
        <w:t xml:space="preserve"> контроля (далее - муниципальный контроль).</w:t>
      </w:r>
      <w:proofErr w:type="gramEnd"/>
    </w:p>
    <w:p w14:paraId="1C5659CE" w14:textId="77777777" w:rsidR="00AE4637" w:rsidRPr="00F5316F" w:rsidRDefault="00AE4637" w:rsidP="00F5316F">
      <w:pPr>
        <w:pStyle w:val="11"/>
        <w:ind w:firstLine="720"/>
        <w:jc w:val="both"/>
        <w:rPr>
          <w:sz w:val="28"/>
          <w:szCs w:val="28"/>
        </w:rPr>
      </w:pPr>
    </w:p>
    <w:p w14:paraId="7BC62EE7" w14:textId="313122D0" w:rsidR="00F5316F" w:rsidRPr="00D04ACB" w:rsidRDefault="00AE4637" w:rsidP="00F5316F">
      <w:pPr>
        <w:pStyle w:val="11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sz w:val="28"/>
          <w:szCs w:val="28"/>
        </w:rPr>
      </w:pPr>
      <w:bookmarkStart w:id="3" w:name="bookmark5"/>
      <w:bookmarkStart w:id="4" w:name="bookmark6"/>
      <w:bookmarkEnd w:id="3"/>
      <w:bookmarkEnd w:id="4"/>
      <w:r w:rsidRPr="00F5316F">
        <w:rPr>
          <w:b/>
          <w:bCs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</w:t>
      </w:r>
      <w:proofErr w:type="spellStart"/>
      <w:r w:rsidR="00CB3BB4">
        <w:rPr>
          <w:b/>
          <w:bCs/>
          <w:sz w:val="28"/>
          <w:szCs w:val="28"/>
        </w:rPr>
        <w:t>Дюртюлинский</w:t>
      </w:r>
      <w:proofErr w:type="spellEnd"/>
      <w:r w:rsidRPr="00F5316F">
        <w:rPr>
          <w:b/>
          <w:bCs/>
          <w:sz w:val="28"/>
          <w:szCs w:val="28"/>
        </w:rPr>
        <w:t xml:space="preserve"> сельсовет</w:t>
      </w:r>
      <w:r w:rsidRPr="00F5316F">
        <w:rPr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>муниципального района Шаранский район Республики Башкортостан, характеристика проблем, на решение которых направлена Программа</w:t>
      </w:r>
    </w:p>
    <w:p w14:paraId="111E296C" w14:textId="0D21354B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bookmarkStart w:id="5" w:name="bookmark13"/>
      <w:bookmarkEnd w:id="5"/>
      <w:r w:rsidRPr="00AC78F3">
        <w:rPr>
          <w:sz w:val="28"/>
          <w:szCs w:val="28"/>
        </w:rPr>
        <w:t xml:space="preserve">1. Муниципальный лесной контроль осуществляется Администрацией </w:t>
      </w:r>
      <w:r w:rsidRPr="00F5316F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AC78F3">
        <w:rPr>
          <w:sz w:val="28"/>
          <w:szCs w:val="28"/>
        </w:rPr>
        <w:t xml:space="preserve">Республики Башкортостан (далее – контрольный орган) посредством организации и проведения проверок, а также принятием предусмотренных законодательством мер по пресечению и (или) устранению выявленных нарушений. Программа профилактики рисков причинения вреда (ущерба) охраняемым законом ценностям при осуществлении муниципального лесного контроля (далее – программа) разработана в целях предупреждения нарушений субъектами контроля обязательных требований, включая устранение причин, факторов и условий, способствующих возможному нарушению обязательных требований, мотивации к добросовестному поведению и, как следствие, снижения уровня административной нагрузки на субъекты контроля. </w:t>
      </w:r>
    </w:p>
    <w:p w14:paraId="3B94159D" w14:textId="77777777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 xml:space="preserve">2. Анализ и оценка состояния подконтрольной сферы проводятся контрольным органом в целях планирования и эффективного осуществления профилактической деятельности. </w:t>
      </w:r>
    </w:p>
    <w:p w14:paraId="50AA554C" w14:textId="645C14BA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lastRenderedPageBreak/>
        <w:t xml:space="preserve">Анализ причин и условий, способствующих совершению правонарушений, показывает, что субъекты контроля, в силу слабого знания норм законодательства и трудностей в понимании сути обязательных требований, в большинстве случаев не в состоянии обеспечить соблюдение обязательных требований, что препятствует их эффективному исполнению с грамотным распределением материальных, финансовых и трудовых затрат. </w:t>
      </w:r>
    </w:p>
    <w:p w14:paraId="584F50EA" w14:textId="5EFED442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 xml:space="preserve">3. Определены направления, способствующие сокращению нарушений обязательных требований субъектами контроля на территории </w:t>
      </w:r>
      <w:r w:rsidRPr="00F5316F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AC78F3">
        <w:rPr>
          <w:sz w:val="28"/>
          <w:szCs w:val="28"/>
        </w:rPr>
        <w:t>Республики Башкортостан:</w:t>
      </w:r>
    </w:p>
    <w:p w14:paraId="66DEAC80" w14:textId="77777777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 xml:space="preserve">– дополнительное информирование субъектов контроля по вопросам соблюдения обязательных требований; </w:t>
      </w:r>
    </w:p>
    <w:p w14:paraId="3683FAD8" w14:textId="77777777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>– обобщение практики наиболее часто встречающихся случаев нарушений обязательных требований и размещение на официальном сайте в информационно–телекоммуникационной сети «Интернет» (далее – сеть «Интернет»);</w:t>
      </w:r>
    </w:p>
    <w:p w14:paraId="741E4955" w14:textId="77777777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 xml:space="preserve"> – своевременное информирование субъектов контроля об изменениях обязательных требований; </w:t>
      </w:r>
    </w:p>
    <w:p w14:paraId="7E9DE431" w14:textId="36F881E4" w:rsidR="00AC78F3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 xml:space="preserve">– размещение на официальном сайте Администрации </w:t>
      </w:r>
      <w:r w:rsidRPr="00F5316F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</w:t>
      </w:r>
      <w:r w:rsidRPr="00AC78F3">
        <w:rPr>
          <w:sz w:val="28"/>
          <w:szCs w:val="28"/>
        </w:rPr>
        <w:t xml:space="preserve"> Республики Башкортостан нормативных правовых актов или их отдельных частей, содержащих обязательные требования, соблюдение которых оценивается при осуществлении контроля;</w:t>
      </w:r>
    </w:p>
    <w:p w14:paraId="6CFC3882" w14:textId="1D9F2D69" w:rsidR="00F5316F" w:rsidRDefault="00AC78F3" w:rsidP="00AC78F3">
      <w:pPr>
        <w:pStyle w:val="11"/>
        <w:ind w:firstLine="709"/>
        <w:jc w:val="both"/>
        <w:rPr>
          <w:sz w:val="28"/>
          <w:szCs w:val="28"/>
        </w:rPr>
      </w:pPr>
      <w:r w:rsidRPr="00AC78F3">
        <w:rPr>
          <w:sz w:val="28"/>
          <w:szCs w:val="28"/>
        </w:rPr>
        <w:t xml:space="preserve"> – доработка системы обратной связи с субъектами контроля по вопросам применения обязательных требований, в том числе с использованием современных информационно-телекоммуникационных технологий.</w:t>
      </w:r>
    </w:p>
    <w:p w14:paraId="5C373BA6" w14:textId="77777777" w:rsidR="00AC78F3" w:rsidRPr="00F5316F" w:rsidRDefault="00AC78F3" w:rsidP="00F5316F">
      <w:pPr>
        <w:pStyle w:val="11"/>
        <w:jc w:val="both"/>
        <w:rPr>
          <w:sz w:val="28"/>
          <w:szCs w:val="28"/>
        </w:rPr>
      </w:pPr>
    </w:p>
    <w:p w14:paraId="578FA5C1" w14:textId="734D4945" w:rsidR="00F5316F" w:rsidRPr="00D04ACB" w:rsidRDefault="00F5316F" w:rsidP="00D04ACB">
      <w:pPr>
        <w:pStyle w:val="11"/>
        <w:numPr>
          <w:ilvl w:val="0"/>
          <w:numId w:val="11"/>
        </w:numPr>
        <w:tabs>
          <w:tab w:val="left" w:pos="422"/>
        </w:tabs>
        <w:ind w:left="0" w:firstLine="0"/>
        <w:jc w:val="center"/>
        <w:rPr>
          <w:sz w:val="28"/>
          <w:szCs w:val="28"/>
        </w:rPr>
      </w:pPr>
      <w:r w:rsidRPr="00F5316F">
        <w:rPr>
          <w:b/>
          <w:bCs/>
          <w:sz w:val="28"/>
          <w:szCs w:val="28"/>
        </w:rPr>
        <w:t>Цели и задачи реализации Программы</w:t>
      </w:r>
    </w:p>
    <w:p w14:paraId="77429154" w14:textId="77777777" w:rsidR="00F5316F" w:rsidRPr="00F5316F" w:rsidRDefault="00F5316F" w:rsidP="00F5316F">
      <w:pPr>
        <w:pStyle w:val="11"/>
        <w:numPr>
          <w:ilvl w:val="0"/>
          <w:numId w:val="15"/>
        </w:numPr>
        <w:tabs>
          <w:tab w:val="left" w:pos="1087"/>
        </w:tabs>
        <w:ind w:firstLine="780"/>
        <w:jc w:val="both"/>
        <w:rPr>
          <w:sz w:val="28"/>
          <w:szCs w:val="28"/>
        </w:rPr>
      </w:pPr>
      <w:bookmarkStart w:id="6" w:name="bookmark14"/>
      <w:bookmarkEnd w:id="6"/>
      <w:r w:rsidRPr="00F5316F">
        <w:rPr>
          <w:sz w:val="28"/>
          <w:szCs w:val="28"/>
        </w:rPr>
        <w:t>Целями реализации Программы являются:</w:t>
      </w:r>
    </w:p>
    <w:p w14:paraId="4FCE4212" w14:textId="55892AA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7" w:name="bookmark15"/>
      <w:bookmarkEnd w:id="7"/>
      <w:r w:rsidRPr="00F5316F">
        <w:rPr>
          <w:sz w:val="28"/>
          <w:szCs w:val="28"/>
        </w:rPr>
        <w:t xml:space="preserve">предупреждение нарушений обязательных требований в </w:t>
      </w:r>
      <w:r w:rsidR="00986C22">
        <w:rPr>
          <w:sz w:val="28"/>
          <w:szCs w:val="28"/>
        </w:rPr>
        <w:t>области муниципального лесного контроля</w:t>
      </w:r>
      <w:r w:rsidRPr="00F5316F">
        <w:rPr>
          <w:sz w:val="28"/>
          <w:szCs w:val="28"/>
        </w:rPr>
        <w:t xml:space="preserve"> на территории 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Республики Башкортостан;</w:t>
      </w:r>
    </w:p>
    <w:p w14:paraId="36C97E70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0"/>
        </w:tabs>
        <w:ind w:firstLine="620"/>
        <w:jc w:val="both"/>
        <w:rPr>
          <w:sz w:val="28"/>
          <w:szCs w:val="28"/>
        </w:rPr>
      </w:pPr>
      <w:bookmarkStart w:id="8" w:name="bookmark16"/>
      <w:bookmarkEnd w:id="8"/>
      <w:r w:rsidRPr="00F5316F">
        <w:rPr>
          <w:sz w:val="28"/>
          <w:szCs w:val="28"/>
        </w:rPr>
        <w:t>предотвращение угрозы причинения, либо причинения вреда (ущерба) вследствие нарушений обязательных требований;</w:t>
      </w:r>
    </w:p>
    <w:p w14:paraId="6B04569E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9" w:name="bookmark17"/>
      <w:bookmarkEnd w:id="9"/>
      <w:r w:rsidRPr="00F5316F">
        <w:rPr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07BD3A0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0" w:name="bookmark18"/>
      <w:bookmarkEnd w:id="10"/>
      <w:r w:rsidRPr="00F5316F">
        <w:rPr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49726E13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5"/>
        </w:tabs>
        <w:ind w:firstLine="620"/>
        <w:jc w:val="both"/>
        <w:rPr>
          <w:sz w:val="28"/>
          <w:szCs w:val="28"/>
        </w:rPr>
      </w:pPr>
      <w:bookmarkStart w:id="11" w:name="bookmark19"/>
      <w:bookmarkEnd w:id="11"/>
      <w:r w:rsidRPr="00F5316F">
        <w:rPr>
          <w:sz w:val="28"/>
          <w:szCs w:val="28"/>
        </w:rPr>
        <w:t>повышение прозрачности системы контрольной деятельности.</w:t>
      </w:r>
    </w:p>
    <w:p w14:paraId="45F5BDA5" w14:textId="77777777" w:rsidR="00F5316F" w:rsidRPr="00F5316F" w:rsidRDefault="00F5316F" w:rsidP="00F5316F">
      <w:pPr>
        <w:pStyle w:val="11"/>
        <w:numPr>
          <w:ilvl w:val="0"/>
          <w:numId w:val="15"/>
        </w:numPr>
        <w:tabs>
          <w:tab w:val="left" w:pos="1116"/>
        </w:tabs>
        <w:ind w:firstLine="780"/>
        <w:jc w:val="both"/>
        <w:rPr>
          <w:sz w:val="28"/>
          <w:szCs w:val="28"/>
        </w:rPr>
      </w:pPr>
      <w:bookmarkStart w:id="12" w:name="bookmark20"/>
      <w:bookmarkEnd w:id="12"/>
      <w:r w:rsidRPr="00F5316F">
        <w:rPr>
          <w:sz w:val="28"/>
          <w:szCs w:val="28"/>
        </w:rPr>
        <w:t>Задачами реализации Программы являются:</w:t>
      </w:r>
    </w:p>
    <w:p w14:paraId="7F794E9C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3" w:name="bookmark21"/>
      <w:bookmarkEnd w:id="13"/>
      <w:r w:rsidRPr="00F5316F">
        <w:rPr>
          <w:sz w:val="28"/>
          <w:szCs w:val="28"/>
        </w:rPr>
        <w:t>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14:paraId="6BC9B78C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0"/>
        </w:tabs>
        <w:ind w:firstLine="620"/>
        <w:jc w:val="both"/>
        <w:rPr>
          <w:sz w:val="28"/>
          <w:szCs w:val="28"/>
        </w:rPr>
      </w:pPr>
      <w:bookmarkStart w:id="14" w:name="bookmark22"/>
      <w:bookmarkEnd w:id="14"/>
      <w:r w:rsidRPr="00F5316F">
        <w:rPr>
          <w:sz w:val="28"/>
          <w:szCs w:val="28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4935FE2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15" w:name="bookmark23"/>
      <w:bookmarkEnd w:id="15"/>
      <w:r w:rsidRPr="00F5316F">
        <w:rPr>
          <w:sz w:val="28"/>
          <w:szCs w:val="28"/>
        </w:rPr>
        <w:lastRenderedPageBreak/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14D23BD8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64"/>
        </w:tabs>
        <w:ind w:firstLine="620"/>
        <w:jc w:val="both"/>
        <w:rPr>
          <w:sz w:val="28"/>
          <w:szCs w:val="28"/>
        </w:rPr>
      </w:pPr>
      <w:bookmarkStart w:id="16" w:name="bookmark24"/>
      <w:bookmarkEnd w:id="16"/>
      <w:r w:rsidRPr="00F5316F">
        <w:rPr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04E7FAB" w14:textId="323D8DFB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0"/>
        </w:tabs>
        <w:ind w:firstLine="620"/>
        <w:jc w:val="both"/>
        <w:rPr>
          <w:sz w:val="28"/>
          <w:szCs w:val="28"/>
        </w:rPr>
      </w:pPr>
      <w:bookmarkStart w:id="17" w:name="bookmark25"/>
      <w:bookmarkEnd w:id="17"/>
      <w:r w:rsidRPr="00F5316F">
        <w:rPr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 w:rsidR="00986C22">
        <w:rPr>
          <w:sz w:val="28"/>
          <w:szCs w:val="28"/>
        </w:rPr>
        <w:t xml:space="preserve">лесного </w:t>
      </w:r>
      <w:r w:rsidRPr="00F5316F">
        <w:rPr>
          <w:sz w:val="28"/>
          <w:szCs w:val="28"/>
        </w:rPr>
        <w:t>контроля;</w:t>
      </w:r>
    </w:p>
    <w:p w14:paraId="3E84B7C9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4"/>
        </w:tabs>
        <w:ind w:firstLine="620"/>
        <w:jc w:val="both"/>
        <w:rPr>
          <w:sz w:val="28"/>
          <w:szCs w:val="28"/>
        </w:rPr>
      </w:pPr>
      <w:bookmarkStart w:id="18" w:name="bookmark26"/>
      <w:bookmarkEnd w:id="18"/>
      <w:r w:rsidRPr="00F5316F">
        <w:rPr>
          <w:sz w:val="28"/>
          <w:szCs w:val="28"/>
        </w:rPr>
        <w:t>формирование единого понимания обязательных требований у всех участников контрольной деятельности;</w:t>
      </w:r>
    </w:p>
    <w:p w14:paraId="048B6CBF" w14:textId="77777777" w:rsidR="00F5316F" w:rsidRPr="00F5316F" w:rsidRDefault="00F5316F" w:rsidP="00F5316F">
      <w:pPr>
        <w:pStyle w:val="11"/>
        <w:numPr>
          <w:ilvl w:val="0"/>
          <w:numId w:val="13"/>
        </w:numPr>
        <w:tabs>
          <w:tab w:val="left" w:pos="854"/>
        </w:tabs>
        <w:ind w:firstLine="620"/>
        <w:jc w:val="both"/>
        <w:rPr>
          <w:sz w:val="28"/>
          <w:szCs w:val="28"/>
        </w:rPr>
      </w:pPr>
      <w:bookmarkStart w:id="19" w:name="bookmark27"/>
      <w:bookmarkEnd w:id="19"/>
      <w:r w:rsidRPr="00F5316F">
        <w:rPr>
          <w:sz w:val="28"/>
          <w:szCs w:val="28"/>
        </w:rPr>
        <w:t>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3D77CE0" w14:textId="77777777" w:rsidR="00F5316F" w:rsidRDefault="00F5316F" w:rsidP="00F5316F">
      <w:pPr>
        <w:pStyle w:val="11"/>
        <w:numPr>
          <w:ilvl w:val="0"/>
          <w:numId w:val="13"/>
        </w:numPr>
        <w:tabs>
          <w:tab w:val="left" w:pos="845"/>
        </w:tabs>
        <w:ind w:firstLine="620"/>
        <w:jc w:val="both"/>
        <w:rPr>
          <w:sz w:val="28"/>
          <w:szCs w:val="28"/>
        </w:rPr>
      </w:pPr>
      <w:bookmarkStart w:id="20" w:name="bookmark28"/>
      <w:bookmarkEnd w:id="20"/>
      <w:r w:rsidRPr="00F5316F">
        <w:rPr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14:paraId="5746F7CF" w14:textId="77777777" w:rsidR="00F5316F" w:rsidRDefault="00F5316F" w:rsidP="00F5316F">
      <w:pPr>
        <w:pStyle w:val="11"/>
        <w:tabs>
          <w:tab w:val="left" w:pos="845"/>
        </w:tabs>
        <w:jc w:val="both"/>
        <w:rPr>
          <w:sz w:val="28"/>
          <w:szCs w:val="28"/>
        </w:rPr>
      </w:pPr>
    </w:p>
    <w:p w14:paraId="4ABE6213" w14:textId="04C54E8B" w:rsidR="00F5316F" w:rsidRPr="00F5316F" w:rsidRDefault="00F5316F" w:rsidP="00F5316F">
      <w:pPr>
        <w:pStyle w:val="11"/>
        <w:numPr>
          <w:ilvl w:val="0"/>
          <w:numId w:val="11"/>
        </w:numPr>
        <w:tabs>
          <w:tab w:val="left" w:pos="1892"/>
        </w:tabs>
        <w:jc w:val="center"/>
        <w:rPr>
          <w:sz w:val="28"/>
          <w:szCs w:val="28"/>
        </w:rPr>
      </w:pPr>
      <w:bookmarkStart w:id="21" w:name="bookmark29"/>
      <w:bookmarkEnd w:id="21"/>
      <w:r w:rsidRPr="00F5316F">
        <w:rPr>
          <w:b/>
          <w:bCs/>
          <w:sz w:val="28"/>
          <w:szCs w:val="28"/>
        </w:rPr>
        <w:t>Перечень профилактических мероприятий, сроки (периодичность)</w:t>
      </w:r>
    </w:p>
    <w:p w14:paraId="0CC2016F" w14:textId="7700DFF0" w:rsidR="00F5316F" w:rsidRPr="00D04ACB" w:rsidRDefault="00F5316F" w:rsidP="00D04ACB">
      <w:pPr>
        <w:pStyle w:val="11"/>
        <w:tabs>
          <w:tab w:val="left" w:pos="1892"/>
        </w:tabs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их проведения</w:t>
      </w:r>
    </w:p>
    <w:p w14:paraId="746C9BC8" w14:textId="1D5E93D4" w:rsidR="00F5316F" w:rsidRPr="00F95DAE" w:rsidRDefault="00F5316F" w:rsidP="00F5316F">
      <w:pPr>
        <w:pStyle w:val="11"/>
        <w:numPr>
          <w:ilvl w:val="0"/>
          <w:numId w:val="16"/>
        </w:numPr>
        <w:tabs>
          <w:tab w:val="left" w:pos="1013"/>
        </w:tabs>
        <w:ind w:firstLine="680"/>
        <w:jc w:val="both"/>
        <w:rPr>
          <w:sz w:val="28"/>
          <w:szCs w:val="28"/>
        </w:rPr>
      </w:pPr>
      <w:bookmarkStart w:id="22" w:name="bookmark30"/>
      <w:bookmarkEnd w:id="22"/>
      <w:r w:rsidRPr="00F5316F">
        <w:rPr>
          <w:sz w:val="28"/>
          <w:szCs w:val="28"/>
        </w:rPr>
        <w:t xml:space="preserve">В соответствии с Положением о муниципальном </w:t>
      </w:r>
      <w:r w:rsidR="00986C22">
        <w:rPr>
          <w:sz w:val="28"/>
          <w:szCs w:val="28"/>
        </w:rPr>
        <w:t xml:space="preserve">лесном </w:t>
      </w:r>
      <w:r w:rsidRPr="00F5316F">
        <w:rPr>
          <w:sz w:val="28"/>
          <w:szCs w:val="28"/>
        </w:rPr>
        <w:t xml:space="preserve">контроле на территории 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F95DAE">
        <w:rPr>
          <w:sz w:val="28"/>
          <w:szCs w:val="28"/>
        </w:rPr>
        <w:t xml:space="preserve">Республики Башкортостан, утвержденном решением Совета </w:t>
      </w:r>
      <w:r w:rsidR="0067541D" w:rsidRPr="00F95DAE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="0067541D" w:rsidRPr="00F95DAE">
        <w:rPr>
          <w:sz w:val="28"/>
          <w:szCs w:val="28"/>
        </w:rPr>
        <w:t xml:space="preserve"> сельсовет муниципального района Шаранский район</w:t>
      </w:r>
      <w:r w:rsidRPr="00F95DAE">
        <w:rPr>
          <w:sz w:val="28"/>
          <w:szCs w:val="28"/>
        </w:rPr>
        <w:t xml:space="preserve"> Республики </w:t>
      </w:r>
      <w:r w:rsidRPr="00852680">
        <w:rPr>
          <w:sz w:val="28"/>
          <w:szCs w:val="28"/>
        </w:rPr>
        <w:t xml:space="preserve">Башкортостан </w:t>
      </w:r>
      <w:r w:rsidRPr="003235C4">
        <w:rPr>
          <w:color w:val="auto"/>
          <w:sz w:val="28"/>
          <w:szCs w:val="28"/>
        </w:rPr>
        <w:t xml:space="preserve">от </w:t>
      </w:r>
      <w:r w:rsidR="001A4674" w:rsidRPr="003235C4">
        <w:rPr>
          <w:color w:val="auto"/>
          <w:sz w:val="28"/>
          <w:szCs w:val="28"/>
        </w:rPr>
        <w:t>25.09</w:t>
      </w:r>
      <w:r w:rsidR="00852680" w:rsidRPr="003235C4">
        <w:rPr>
          <w:color w:val="auto"/>
          <w:sz w:val="28"/>
          <w:szCs w:val="28"/>
        </w:rPr>
        <w:t>.2025</w:t>
      </w:r>
      <w:r w:rsidRPr="003235C4">
        <w:rPr>
          <w:color w:val="auto"/>
          <w:sz w:val="28"/>
          <w:szCs w:val="28"/>
        </w:rPr>
        <w:t xml:space="preserve"> </w:t>
      </w:r>
      <w:r w:rsidR="00F95DAE" w:rsidRPr="003235C4">
        <w:rPr>
          <w:color w:val="auto"/>
          <w:sz w:val="28"/>
          <w:szCs w:val="28"/>
        </w:rPr>
        <w:t xml:space="preserve">года </w:t>
      </w:r>
      <w:r w:rsidRPr="003235C4">
        <w:rPr>
          <w:color w:val="auto"/>
          <w:sz w:val="28"/>
          <w:szCs w:val="28"/>
        </w:rPr>
        <w:t xml:space="preserve">№ </w:t>
      </w:r>
      <w:r w:rsidR="00F95DAE" w:rsidRPr="003235C4">
        <w:rPr>
          <w:color w:val="auto"/>
          <w:sz w:val="28"/>
          <w:szCs w:val="28"/>
        </w:rPr>
        <w:t>2</w:t>
      </w:r>
      <w:r w:rsidR="001A4674" w:rsidRPr="003235C4">
        <w:rPr>
          <w:color w:val="auto"/>
          <w:sz w:val="28"/>
          <w:szCs w:val="28"/>
        </w:rPr>
        <w:t>2</w:t>
      </w:r>
      <w:r w:rsidR="00F95DAE" w:rsidRPr="003235C4">
        <w:rPr>
          <w:color w:val="auto"/>
          <w:sz w:val="28"/>
          <w:szCs w:val="28"/>
        </w:rPr>
        <w:t>/</w:t>
      </w:r>
      <w:r w:rsidR="003235C4" w:rsidRPr="003235C4">
        <w:rPr>
          <w:color w:val="auto"/>
          <w:sz w:val="28"/>
          <w:szCs w:val="28"/>
        </w:rPr>
        <w:t>2</w:t>
      </w:r>
      <w:r w:rsidR="001A4674" w:rsidRPr="003235C4">
        <w:rPr>
          <w:color w:val="auto"/>
          <w:sz w:val="28"/>
          <w:szCs w:val="28"/>
        </w:rPr>
        <w:t>00</w:t>
      </w:r>
      <w:r w:rsidR="00F95DAE" w:rsidRPr="003235C4">
        <w:rPr>
          <w:color w:val="auto"/>
          <w:sz w:val="28"/>
          <w:szCs w:val="28"/>
        </w:rPr>
        <w:t>,</w:t>
      </w:r>
      <w:r w:rsidRPr="003235C4">
        <w:rPr>
          <w:color w:val="auto"/>
          <w:sz w:val="28"/>
          <w:szCs w:val="28"/>
        </w:rPr>
        <w:t xml:space="preserve"> </w:t>
      </w:r>
      <w:r w:rsidRPr="00852680">
        <w:rPr>
          <w:sz w:val="28"/>
          <w:szCs w:val="28"/>
        </w:rPr>
        <w:t>проводятся следующие профилактические мероприятия</w:t>
      </w:r>
      <w:r w:rsidRPr="00F95DAE">
        <w:rPr>
          <w:sz w:val="28"/>
          <w:szCs w:val="28"/>
        </w:rPr>
        <w:t>:</w:t>
      </w:r>
    </w:p>
    <w:p w14:paraId="05A13CFF" w14:textId="77777777" w:rsidR="00F5316F" w:rsidRPr="00F5316F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bookmarkStart w:id="23" w:name="bookmark31"/>
      <w:r w:rsidRPr="00F5316F">
        <w:rPr>
          <w:sz w:val="28"/>
          <w:szCs w:val="28"/>
        </w:rPr>
        <w:t>а</w:t>
      </w:r>
      <w:bookmarkEnd w:id="23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  <w:t>информирование;</w:t>
      </w:r>
    </w:p>
    <w:p w14:paraId="15ADC780" w14:textId="72EC45FE" w:rsidR="00F5316F" w:rsidRPr="00F5316F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bookmarkStart w:id="24" w:name="bookmark32"/>
      <w:r w:rsidRPr="00F5316F">
        <w:rPr>
          <w:sz w:val="28"/>
          <w:szCs w:val="28"/>
        </w:rPr>
        <w:t>б</w:t>
      </w:r>
      <w:bookmarkEnd w:id="24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</w:r>
      <w:r w:rsidR="00F95DAE" w:rsidRPr="00F95DAE">
        <w:rPr>
          <w:sz w:val="28"/>
          <w:szCs w:val="28"/>
        </w:rPr>
        <w:t>объявление предостережений</w:t>
      </w:r>
      <w:r w:rsidRPr="00F5316F">
        <w:rPr>
          <w:sz w:val="28"/>
          <w:szCs w:val="28"/>
        </w:rPr>
        <w:t>;</w:t>
      </w:r>
    </w:p>
    <w:p w14:paraId="7E672507" w14:textId="6B27E03E" w:rsidR="00F95DAE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bookmarkStart w:id="25" w:name="bookmark33"/>
      <w:r w:rsidRPr="00F5316F">
        <w:rPr>
          <w:sz w:val="28"/>
          <w:szCs w:val="28"/>
        </w:rPr>
        <w:t>в</w:t>
      </w:r>
      <w:bookmarkEnd w:id="25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</w:r>
      <w:bookmarkStart w:id="26" w:name="bookmark34"/>
      <w:r w:rsidR="00F95DAE" w:rsidRPr="00F5316F">
        <w:rPr>
          <w:sz w:val="28"/>
          <w:szCs w:val="28"/>
        </w:rPr>
        <w:t>консультирование</w:t>
      </w:r>
    </w:p>
    <w:p w14:paraId="7B1EE946" w14:textId="555A016A" w:rsidR="00F5316F" w:rsidRPr="00F5316F" w:rsidRDefault="00F5316F" w:rsidP="00F5316F">
      <w:pPr>
        <w:pStyle w:val="11"/>
        <w:tabs>
          <w:tab w:val="left" w:pos="1013"/>
        </w:tabs>
        <w:ind w:firstLine="60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>г</w:t>
      </w:r>
      <w:bookmarkEnd w:id="26"/>
      <w:r w:rsidRPr="00F5316F">
        <w:rPr>
          <w:sz w:val="28"/>
          <w:szCs w:val="28"/>
        </w:rPr>
        <w:t>)</w:t>
      </w:r>
      <w:r w:rsidRPr="00F5316F">
        <w:rPr>
          <w:sz w:val="28"/>
          <w:szCs w:val="28"/>
        </w:rPr>
        <w:tab/>
      </w:r>
      <w:r w:rsidR="00F95DAE" w:rsidRPr="00F95DAE">
        <w:rPr>
          <w:sz w:val="28"/>
          <w:szCs w:val="28"/>
        </w:rPr>
        <w:t>профилактический визит</w:t>
      </w:r>
      <w:r w:rsidRPr="00F5316F">
        <w:rPr>
          <w:sz w:val="28"/>
          <w:szCs w:val="28"/>
        </w:rPr>
        <w:t>;</w:t>
      </w:r>
    </w:p>
    <w:p w14:paraId="434ED4FB" w14:textId="0DDC5638" w:rsidR="00F5316F" w:rsidRPr="00F5316F" w:rsidRDefault="00F95DAE" w:rsidP="00F95DAE">
      <w:pPr>
        <w:pStyle w:val="11"/>
        <w:tabs>
          <w:tab w:val="left" w:pos="1013"/>
        </w:tabs>
        <w:ind w:firstLine="709"/>
        <w:jc w:val="both"/>
        <w:rPr>
          <w:sz w:val="28"/>
          <w:szCs w:val="28"/>
        </w:rPr>
      </w:pPr>
      <w:bookmarkStart w:id="27" w:name="bookmark36"/>
      <w:bookmarkEnd w:id="27"/>
      <w:r>
        <w:rPr>
          <w:sz w:val="28"/>
          <w:szCs w:val="28"/>
        </w:rPr>
        <w:t xml:space="preserve">2. </w:t>
      </w:r>
      <w:r w:rsidR="00F5316F" w:rsidRPr="00F5316F">
        <w:rPr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осуществление, приведен в таблице.</w:t>
      </w:r>
    </w:p>
    <w:p w14:paraId="0A7360F2" w14:textId="779BEE66" w:rsidR="00B46627" w:rsidRDefault="00F5316F" w:rsidP="00D04ACB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Перечень профилактических мероприятий,</w:t>
      </w:r>
      <w:r w:rsidRPr="00F5316F">
        <w:rPr>
          <w:b/>
          <w:bCs/>
          <w:sz w:val="28"/>
          <w:szCs w:val="28"/>
        </w:rPr>
        <w:br/>
        <w:t>сроки (периодичность) их проведения</w:t>
      </w: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835"/>
        <w:gridCol w:w="2409"/>
        <w:gridCol w:w="2127"/>
      </w:tblGrid>
      <w:tr w:rsidR="00F039CB" w14:paraId="0F2566B0" w14:textId="77777777" w:rsidTr="00F95DAE">
        <w:tc>
          <w:tcPr>
            <w:tcW w:w="421" w:type="dxa"/>
            <w:vAlign w:val="center"/>
          </w:tcPr>
          <w:p w14:paraId="567D39B3" w14:textId="2B6D384B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14:paraId="1D1B63D1" w14:textId="18157203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14:paraId="3ED10FF5" w14:textId="09C38BA0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409" w:type="dxa"/>
            <w:vAlign w:val="bottom"/>
          </w:tcPr>
          <w:p w14:paraId="755E0B55" w14:textId="2DD024E2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Подразделение, ответственное за реализацию мероприятия</w:t>
            </w:r>
          </w:p>
        </w:tc>
        <w:tc>
          <w:tcPr>
            <w:tcW w:w="2127" w:type="dxa"/>
            <w:vAlign w:val="center"/>
          </w:tcPr>
          <w:p w14:paraId="33E5BA36" w14:textId="2523CEF1" w:rsidR="00B46627" w:rsidRDefault="00B46627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F8106F" w14:paraId="09F4B35D" w14:textId="77777777" w:rsidTr="00F95DAE">
        <w:trPr>
          <w:trHeight w:val="1119"/>
        </w:trPr>
        <w:tc>
          <w:tcPr>
            <w:tcW w:w="421" w:type="dxa"/>
            <w:vMerge w:val="restart"/>
            <w:vAlign w:val="center"/>
          </w:tcPr>
          <w:p w14:paraId="28E122D7" w14:textId="6A0CFE76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60024EB9" w14:textId="0F8AE111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  <w:vAlign w:val="bottom"/>
          </w:tcPr>
          <w:p w14:paraId="5392E706" w14:textId="4F85EF44" w:rsidR="00F039CB" w:rsidRDefault="00F039CB" w:rsidP="00F039CB">
            <w:pPr>
              <w:pStyle w:val="a5"/>
              <w:tabs>
                <w:tab w:val="left" w:pos="1550"/>
                <w:tab w:val="left" w:pos="2419"/>
              </w:tabs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публичных</w:t>
            </w:r>
            <w:r>
              <w:rPr>
                <w:sz w:val="24"/>
                <w:szCs w:val="24"/>
              </w:rPr>
              <w:t xml:space="preserve"> м</w:t>
            </w:r>
            <w:r w:rsidRPr="00B46627">
              <w:rPr>
                <w:sz w:val="24"/>
                <w:szCs w:val="24"/>
              </w:rPr>
              <w:t>ероприятий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(собраний,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совещаний, семинаров) с контролируемыми лицами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в целях их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2409" w:type="dxa"/>
          </w:tcPr>
          <w:p w14:paraId="45B5A686" w14:textId="5A9F98C9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CB3BB4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64C2383F" w14:textId="6E8E46A6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необходимости в течение года</w:t>
            </w:r>
          </w:p>
        </w:tc>
      </w:tr>
      <w:tr w:rsidR="00F8106F" w14:paraId="441B827B" w14:textId="77777777" w:rsidTr="00F95DAE">
        <w:tc>
          <w:tcPr>
            <w:tcW w:w="421" w:type="dxa"/>
            <w:vMerge/>
            <w:vAlign w:val="center"/>
          </w:tcPr>
          <w:p w14:paraId="0B91AE89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EE176A3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5A91463F" w14:textId="3D6AF63B" w:rsidR="00F039CB" w:rsidRDefault="00F039CB" w:rsidP="00F039CB">
            <w:pPr>
              <w:pStyle w:val="a5"/>
              <w:tabs>
                <w:tab w:val="left" w:pos="1507"/>
                <w:tab w:val="left" w:pos="2112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Публикация</w:t>
            </w:r>
            <w:r w:rsidRPr="00B46627">
              <w:rPr>
                <w:sz w:val="24"/>
                <w:szCs w:val="24"/>
              </w:rPr>
              <w:tab/>
            </w:r>
            <w:proofErr w:type="gramStart"/>
            <w:r w:rsidRPr="00B4662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сайте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lastRenderedPageBreak/>
              <w:t>руководств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соблюдению </w:t>
            </w:r>
            <w:r>
              <w:rPr>
                <w:sz w:val="24"/>
                <w:szCs w:val="24"/>
              </w:rPr>
              <w:t>о</w:t>
            </w:r>
            <w:r w:rsidRPr="00B46627">
              <w:rPr>
                <w:sz w:val="24"/>
                <w:szCs w:val="24"/>
              </w:rPr>
              <w:t>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требований в сфере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="00986C22">
              <w:rPr>
                <w:sz w:val="24"/>
                <w:szCs w:val="24"/>
              </w:rPr>
              <w:t>лесного</w:t>
            </w:r>
            <w:r w:rsidRPr="00B46627">
              <w:rPr>
                <w:sz w:val="24"/>
                <w:szCs w:val="24"/>
              </w:rPr>
              <w:t xml:space="preserve"> контроля 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направлении их в адрес</w:t>
            </w:r>
            <w:proofErr w:type="gramEnd"/>
            <w:r w:rsidRPr="00B46627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CB3BB4">
              <w:rPr>
                <w:sz w:val="24"/>
                <w:szCs w:val="24"/>
              </w:rPr>
              <w:t>Дюртюлинский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Шаранский</w:t>
            </w:r>
            <w:r w:rsidRPr="00B46627">
              <w:rPr>
                <w:sz w:val="24"/>
                <w:szCs w:val="24"/>
              </w:rPr>
              <w:t xml:space="preserve"> район Республики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Башкортостан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уполномоченным</w:t>
            </w:r>
            <w:r>
              <w:rPr>
                <w:sz w:val="24"/>
                <w:szCs w:val="24"/>
              </w:rPr>
              <w:t xml:space="preserve"> ф</w:t>
            </w:r>
            <w:r w:rsidRPr="00B46627">
              <w:rPr>
                <w:sz w:val="24"/>
                <w:szCs w:val="24"/>
              </w:rPr>
              <w:t>едеральным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органом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исполнительной власти</w:t>
            </w:r>
          </w:p>
        </w:tc>
        <w:tc>
          <w:tcPr>
            <w:tcW w:w="2409" w:type="dxa"/>
          </w:tcPr>
          <w:p w14:paraId="1240C29F" w14:textId="65F7352B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lastRenderedPageBreak/>
              <w:t xml:space="preserve">Администрация СП </w:t>
            </w:r>
            <w:proofErr w:type="spellStart"/>
            <w:r w:rsidR="00CB3BB4">
              <w:rPr>
                <w:sz w:val="24"/>
                <w:szCs w:val="24"/>
              </w:rPr>
              <w:lastRenderedPageBreak/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5976F82B" w14:textId="32663F26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lastRenderedPageBreak/>
              <w:t xml:space="preserve">По мере </w:t>
            </w:r>
            <w:r w:rsidRPr="00B46627">
              <w:rPr>
                <w:sz w:val="24"/>
                <w:szCs w:val="24"/>
              </w:rPr>
              <w:lastRenderedPageBreak/>
              <w:t>поступления</w:t>
            </w:r>
          </w:p>
        </w:tc>
      </w:tr>
      <w:tr w:rsidR="00F8106F" w14:paraId="5678AEEA" w14:textId="77777777" w:rsidTr="00F95DAE">
        <w:trPr>
          <w:trHeight w:val="1208"/>
        </w:trPr>
        <w:tc>
          <w:tcPr>
            <w:tcW w:w="421" w:type="dxa"/>
            <w:vMerge/>
            <w:vAlign w:val="center"/>
          </w:tcPr>
          <w:p w14:paraId="6E6981FF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0AD0141" w14:textId="77777777"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81610EC" w14:textId="21284C7C" w:rsidR="00F039CB" w:rsidRDefault="00F039CB" w:rsidP="00F039CB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Размещение и поддержание в актуальном состоянии информации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 официальном сайте в сети "Интернет"</w:t>
            </w:r>
            <w:r w:rsidRPr="00B46627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14:paraId="319426AB" w14:textId="6BE68C3E"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CB3BB4">
              <w:rPr>
                <w:sz w:val="24"/>
                <w:szCs w:val="24"/>
              </w:rPr>
              <w:t>Дюртюлинский</w:t>
            </w:r>
            <w:proofErr w:type="spellEnd"/>
            <w:r w:rsidRPr="00F039CB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039CB">
              <w:rPr>
                <w:sz w:val="24"/>
                <w:szCs w:val="24"/>
              </w:rPr>
              <w:t>Шаранский</w:t>
            </w:r>
            <w:proofErr w:type="spellEnd"/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1B9C4E68" w14:textId="1DB8DCE7"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обновления</w:t>
            </w:r>
          </w:p>
        </w:tc>
      </w:tr>
      <w:tr w:rsidR="00F95DAE" w14:paraId="651A2044" w14:textId="77777777" w:rsidTr="00F95DAE">
        <w:tc>
          <w:tcPr>
            <w:tcW w:w="421" w:type="dxa"/>
            <w:vAlign w:val="center"/>
          </w:tcPr>
          <w:p w14:paraId="6EDB3D9E" w14:textId="508017E9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2E576786" w14:textId="77777777" w:rsidR="00F95DAE" w:rsidRPr="00B46627" w:rsidRDefault="00F95DAE" w:rsidP="00F95D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</w:p>
          <w:p w14:paraId="6BD7C4D7" w14:textId="6A2B44C3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предостережения</w:t>
            </w:r>
          </w:p>
        </w:tc>
        <w:tc>
          <w:tcPr>
            <w:tcW w:w="2835" w:type="dxa"/>
            <w:vAlign w:val="bottom"/>
          </w:tcPr>
          <w:p w14:paraId="18F9EFD1" w14:textId="77777777" w:rsidR="00F95DAE" w:rsidRPr="00B46627" w:rsidRDefault="00F95DAE" w:rsidP="00F95DAE">
            <w:pPr>
              <w:pStyle w:val="a5"/>
              <w:tabs>
                <w:tab w:val="left" w:pos="1541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предостережений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контролируемым лицам для целей принятия мер по обеспечению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соблюдения</w:t>
            </w:r>
          </w:p>
          <w:p w14:paraId="4FA7626B" w14:textId="4771EBE2"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обязательных требований</w:t>
            </w:r>
          </w:p>
        </w:tc>
        <w:tc>
          <w:tcPr>
            <w:tcW w:w="2409" w:type="dxa"/>
          </w:tcPr>
          <w:p w14:paraId="63777584" w14:textId="1F78A388" w:rsidR="00F95DAE" w:rsidRPr="00F039CB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CB3BB4">
              <w:rPr>
                <w:sz w:val="24"/>
                <w:szCs w:val="24"/>
              </w:rPr>
              <w:t>Дюртюлинский</w:t>
            </w:r>
            <w:proofErr w:type="spellEnd"/>
            <w:r w:rsidRPr="00F8106F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8106F">
              <w:rPr>
                <w:sz w:val="24"/>
                <w:szCs w:val="24"/>
              </w:rPr>
              <w:t>Шаранский</w:t>
            </w:r>
            <w:proofErr w:type="spellEnd"/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78E43033" w14:textId="72580C51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14:paraId="40F51E83" w14:textId="77777777" w:rsidTr="00F95DAE">
        <w:tc>
          <w:tcPr>
            <w:tcW w:w="421" w:type="dxa"/>
            <w:vAlign w:val="center"/>
          </w:tcPr>
          <w:p w14:paraId="29F2D531" w14:textId="0E1E8017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63E988AC" w14:textId="6435965E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835" w:type="dxa"/>
            <w:vAlign w:val="bottom"/>
          </w:tcPr>
          <w:p w14:paraId="112D2074" w14:textId="76D674CE"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посредствам личного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обращения,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телефонной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электронной почты, видео</w:t>
            </w:r>
            <w:r w:rsidRPr="00B46627">
              <w:rPr>
                <w:sz w:val="24"/>
                <w:szCs w:val="24"/>
              </w:rPr>
              <w:softHyphen/>
              <w:t>конференц-связи,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получении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письменного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запроса - в письменной форме в порядке, установленном Федеральным законом от 31.07.2020 </w:t>
            </w:r>
            <w:r>
              <w:rPr>
                <w:sz w:val="24"/>
                <w:szCs w:val="24"/>
              </w:rPr>
              <w:t xml:space="preserve">года </w:t>
            </w:r>
            <w:r w:rsidRPr="00B46627">
              <w:rPr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</w:tcPr>
          <w:p w14:paraId="0B42C02F" w14:textId="43A6FE59"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proofErr w:type="spellStart"/>
            <w:r w:rsidR="00CB3BB4">
              <w:rPr>
                <w:sz w:val="24"/>
                <w:szCs w:val="24"/>
              </w:rPr>
              <w:t>Дюртюлинский</w:t>
            </w:r>
            <w:proofErr w:type="spellEnd"/>
            <w:r w:rsidRPr="00F8106F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F8106F">
              <w:rPr>
                <w:sz w:val="24"/>
                <w:szCs w:val="24"/>
              </w:rPr>
              <w:t>Шаранский</w:t>
            </w:r>
            <w:proofErr w:type="spellEnd"/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1AD38DD7" w14:textId="272F55A5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14:paraId="31223164" w14:textId="77777777" w:rsidTr="00F95DAE">
        <w:tc>
          <w:tcPr>
            <w:tcW w:w="421" w:type="dxa"/>
            <w:vAlign w:val="center"/>
          </w:tcPr>
          <w:p w14:paraId="7D54DE48" w14:textId="052F0956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99FBB12" w14:textId="77777777" w:rsidR="00F95DAE" w:rsidRPr="00B46627" w:rsidRDefault="00F95DAE" w:rsidP="00F95DAE">
            <w:pPr>
              <w:pStyle w:val="a5"/>
              <w:spacing w:after="60"/>
              <w:ind w:firstLine="0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Профилактический</w:t>
            </w:r>
          </w:p>
          <w:p w14:paraId="3BE071DC" w14:textId="5FD88A23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визит</w:t>
            </w:r>
          </w:p>
        </w:tc>
        <w:tc>
          <w:tcPr>
            <w:tcW w:w="2835" w:type="dxa"/>
            <w:vAlign w:val="bottom"/>
          </w:tcPr>
          <w:p w14:paraId="11385070" w14:textId="77777777" w:rsidR="00F95DAE" w:rsidRPr="00B46627" w:rsidRDefault="00F95DAE" w:rsidP="00F95DAE">
            <w:pPr>
              <w:pStyle w:val="a5"/>
              <w:tabs>
                <w:tab w:val="left" w:pos="1776"/>
                <w:tab w:val="left" w:pos="225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информирования контролируемых лиц об </w:t>
            </w:r>
            <w:r w:rsidRPr="00B46627">
              <w:rPr>
                <w:sz w:val="24"/>
                <w:szCs w:val="24"/>
              </w:rPr>
              <w:lastRenderedPageBreak/>
              <w:t>обязательных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требованиях,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предъявляемых</w:t>
            </w:r>
            <w:r w:rsidRPr="00B46627">
              <w:rPr>
                <w:sz w:val="24"/>
                <w:szCs w:val="24"/>
              </w:rPr>
              <w:tab/>
              <w:t>к</w:t>
            </w:r>
            <w:r w:rsidRPr="00B46627">
              <w:rPr>
                <w:sz w:val="24"/>
                <w:szCs w:val="24"/>
              </w:rPr>
              <w:tab/>
              <w:t>его</w:t>
            </w:r>
          </w:p>
          <w:p w14:paraId="3872857F" w14:textId="77777777" w:rsidR="00F95DAE" w:rsidRPr="00B46627" w:rsidRDefault="00F95DAE" w:rsidP="00F95DAE">
            <w:pPr>
              <w:pStyle w:val="a5"/>
              <w:tabs>
                <w:tab w:val="left" w:pos="1555"/>
                <w:tab w:val="left" w:pos="249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деятельности</w:t>
            </w:r>
            <w:r w:rsidRPr="00B46627">
              <w:rPr>
                <w:sz w:val="24"/>
                <w:szCs w:val="24"/>
              </w:rPr>
              <w:tab/>
              <w:t>либо</w:t>
            </w:r>
            <w:r w:rsidRPr="00B46627">
              <w:rPr>
                <w:sz w:val="24"/>
                <w:szCs w:val="24"/>
              </w:rPr>
              <w:tab/>
              <w:t>к</w:t>
            </w:r>
          </w:p>
          <w:p w14:paraId="1C782471" w14:textId="77777777" w:rsidR="00F95DAE" w:rsidRPr="00B46627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принадлежащим</w:t>
            </w:r>
            <w:r w:rsidRPr="00B46627">
              <w:rPr>
                <w:sz w:val="24"/>
                <w:szCs w:val="24"/>
              </w:rPr>
              <w:tab/>
              <w:t>ему</w:t>
            </w:r>
          </w:p>
          <w:p w14:paraId="481ACB95" w14:textId="77777777" w:rsidR="00F95DAE" w:rsidRPr="00B46627" w:rsidRDefault="00F95DAE" w:rsidP="00F95DAE">
            <w:pPr>
              <w:pStyle w:val="a5"/>
              <w:tabs>
                <w:tab w:val="right" w:pos="2563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объектам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контроля, их соответствии критериям риска, основаниях и о рекомендуемых способах снижения категории риска, а также о видах, содержании и об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интенсивности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проводимых в отношении объекта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</w:p>
          <w:p w14:paraId="2C7CC895" w14:textId="4700E660" w:rsidR="00F95DAE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контроля, исходя из его отнесения к соответствующей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категории риска</w:t>
            </w:r>
          </w:p>
        </w:tc>
        <w:tc>
          <w:tcPr>
            <w:tcW w:w="2409" w:type="dxa"/>
          </w:tcPr>
          <w:p w14:paraId="4A27D6CB" w14:textId="4259F0A3"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4845">
              <w:rPr>
                <w:sz w:val="24"/>
                <w:szCs w:val="24"/>
              </w:rPr>
              <w:lastRenderedPageBreak/>
              <w:t xml:space="preserve">Администрация СП </w:t>
            </w:r>
            <w:proofErr w:type="spellStart"/>
            <w:r w:rsidR="00CB3BB4">
              <w:rPr>
                <w:sz w:val="24"/>
                <w:szCs w:val="24"/>
              </w:rPr>
              <w:t>Дюртюлинский</w:t>
            </w:r>
            <w:proofErr w:type="spellEnd"/>
            <w:r w:rsidRPr="00E74845">
              <w:rPr>
                <w:sz w:val="24"/>
                <w:szCs w:val="24"/>
              </w:rPr>
              <w:t xml:space="preserve"> сельсовет МР </w:t>
            </w:r>
            <w:proofErr w:type="spellStart"/>
            <w:r w:rsidRPr="00E74845">
              <w:rPr>
                <w:sz w:val="24"/>
                <w:szCs w:val="24"/>
              </w:rPr>
              <w:lastRenderedPageBreak/>
              <w:t>Шаранский</w:t>
            </w:r>
            <w:proofErr w:type="spellEnd"/>
            <w:r w:rsidRPr="00E74845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14:paraId="7567FB57" w14:textId="01554D38"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lastRenderedPageBreak/>
              <w:t>В течение года (при наличии оснований)</w:t>
            </w:r>
          </w:p>
        </w:tc>
      </w:tr>
    </w:tbl>
    <w:p w14:paraId="410BFFC3" w14:textId="77777777" w:rsidR="00B46627" w:rsidRDefault="00B46627" w:rsidP="00F5316F">
      <w:pPr>
        <w:pStyle w:val="11"/>
        <w:ind w:firstLine="0"/>
        <w:jc w:val="center"/>
        <w:rPr>
          <w:b/>
          <w:bCs/>
          <w:sz w:val="28"/>
          <w:szCs w:val="28"/>
        </w:rPr>
      </w:pPr>
    </w:p>
    <w:p w14:paraId="52306F97" w14:textId="27E97E2B" w:rsidR="00E74845" w:rsidRPr="00E74845" w:rsidRDefault="00E74845" w:rsidP="0067541D">
      <w:pPr>
        <w:pStyle w:val="11"/>
        <w:tabs>
          <w:tab w:val="left" w:pos="1117"/>
        </w:tabs>
        <w:spacing w:after="220"/>
        <w:ind w:firstLine="0"/>
        <w:jc w:val="center"/>
        <w:rPr>
          <w:sz w:val="28"/>
          <w:szCs w:val="28"/>
        </w:rPr>
      </w:pPr>
      <w:bookmarkStart w:id="28" w:name="bookmark37"/>
      <w:bookmarkEnd w:id="28"/>
      <w:r w:rsidRPr="00E74845">
        <w:rPr>
          <w:b/>
          <w:bCs/>
          <w:sz w:val="28"/>
          <w:szCs w:val="28"/>
          <w:lang w:val="en-US"/>
        </w:rPr>
        <w:t>IV</w:t>
      </w:r>
      <w:r w:rsidRPr="00E74845">
        <w:rPr>
          <w:b/>
          <w:bCs/>
          <w:sz w:val="28"/>
          <w:szCs w:val="28"/>
        </w:rPr>
        <w:t>.</w:t>
      </w:r>
      <w:r w:rsidRPr="00E74845">
        <w:rPr>
          <w:sz w:val="28"/>
          <w:szCs w:val="28"/>
        </w:rPr>
        <w:t xml:space="preserve"> </w:t>
      </w:r>
      <w:r w:rsidRPr="00E74845">
        <w:rPr>
          <w:b/>
          <w:bCs/>
          <w:sz w:val="28"/>
          <w:szCs w:val="28"/>
        </w:rPr>
        <w:t>Показатели результативности и эффективности Программы</w:t>
      </w:r>
    </w:p>
    <w:p w14:paraId="2735D2DE" w14:textId="77777777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6E74E69" w14:textId="77777777" w:rsidR="00E74845" w:rsidRPr="00E74845" w:rsidRDefault="00E74845" w:rsidP="00E74845">
      <w:pPr>
        <w:pStyle w:val="11"/>
        <w:tabs>
          <w:tab w:val="left" w:pos="1117"/>
        </w:tabs>
        <w:ind w:firstLine="760"/>
        <w:jc w:val="both"/>
        <w:rPr>
          <w:sz w:val="28"/>
          <w:szCs w:val="28"/>
        </w:rPr>
      </w:pPr>
      <w:bookmarkStart w:id="29" w:name="bookmark38"/>
      <w:r w:rsidRPr="00E74845">
        <w:rPr>
          <w:sz w:val="28"/>
          <w:szCs w:val="28"/>
        </w:rPr>
        <w:t>а</w:t>
      </w:r>
      <w:bookmarkEnd w:id="29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- 60 %.</w:t>
      </w:r>
    </w:p>
    <w:p w14:paraId="02B80217" w14:textId="77777777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834EE11" w14:textId="77777777" w:rsidR="00E74845" w:rsidRPr="00E74845" w:rsidRDefault="00E74845" w:rsidP="00E74845">
      <w:pPr>
        <w:pStyle w:val="11"/>
        <w:tabs>
          <w:tab w:val="left" w:pos="1119"/>
        </w:tabs>
        <w:ind w:firstLine="760"/>
        <w:jc w:val="both"/>
        <w:rPr>
          <w:sz w:val="28"/>
          <w:szCs w:val="28"/>
        </w:rPr>
      </w:pPr>
      <w:bookmarkStart w:id="30" w:name="bookmark39"/>
      <w:r w:rsidRPr="00E74845">
        <w:rPr>
          <w:sz w:val="28"/>
          <w:szCs w:val="28"/>
        </w:rPr>
        <w:t>б</w:t>
      </w:r>
      <w:bookmarkEnd w:id="30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профилактических мероприятий в объеме контрольных мероприятий - 90 %.</w:t>
      </w:r>
    </w:p>
    <w:p w14:paraId="38784846" w14:textId="77777777" w:rsid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bookmarkStart w:id="31" w:name="bookmark40"/>
      <w:bookmarkEnd w:id="31"/>
    </w:p>
    <w:p w14:paraId="31C63A58" w14:textId="0E2DAE8E"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4845">
        <w:rPr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</w:t>
      </w:r>
      <w:r w:rsidRPr="00F5316F">
        <w:rPr>
          <w:sz w:val="28"/>
          <w:szCs w:val="28"/>
        </w:rPr>
        <w:t xml:space="preserve">сельского поселения </w:t>
      </w:r>
      <w:proofErr w:type="spellStart"/>
      <w:r w:rsidR="00CB3BB4">
        <w:rPr>
          <w:sz w:val="28"/>
          <w:szCs w:val="28"/>
        </w:rPr>
        <w:t>Дюртюлинский</w:t>
      </w:r>
      <w:proofErr w:type="spellEnd"/>
      <w:r w:rsidRPr="00F5316F">
        <w:rPr>
          <w:sz w:val="28"/>
          <w:szCs w:val="28"/>
        </w:rPr>
        <w:t xml:space="preserve"> сельсовет муниципального района Шаранский район </w:t>
      </w:r>
      <w:r w:rsidRPr="00E74845">
        <w:rPr>
          <w:sz w:val="28"/>
          <w:szCs w:val="28"/>
        </w:rPr>
        <w:t xml:space="preserve">Республики Башкортостан в состав доклада о виде муниципального контроля в соответствии со статьей 30 Федерального закона от 31.07.2020 </w:t>
      </w:r>
      <w:r>
        <w:rPr>
          <w:sz w:val="28"/>
          <w:szCs w:val="28"/>
        </w:rPr>
        <w:t xml:space="preserve">года </w:t>
      </w:r>
      <w:r w:rsidRPr="00E74845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Федерации».</w:t>
      </w:r>
    </w:p>
    <w:p w14:paraId="0C1DF42C" w14:textId="1CB90196" w:rsidR="00F5316F" w:rsidRPr="00E74845" w:rsidRDefault="00F5316F" w:rsidP="00E74845">
      <w:pPr>
        <w:rPr>
          <w:rFonts w:ascii="Times New Roman" w:hAnsi="Times New Roman" w:cs="Times New Roman"/>
          <w:sz w:val="28"/>
          <w:szCs w:val="28"/>
        </w:rPr>
      </w:pPr>
    </w:p>
    <w:p w14:paraId="6355437E" w14:textId="77777777" w:rsidR="00F5316F" w:rsidRDefault="00F5316F" w:rsidP="00E74845">
      <w:pPr>
        <w:pStyle w:val="11"/>
        <w:tabs>
          <w:tab w:val="left" w:pos="1013"/>
        </w:tabs>
        <w:ind w:left="620" w:firstLine="0"/>
      </w:pPr>
    </w:p>
    <w:p w14:paraId="7F0BE0A7" w14:textId="7DB89BD4" w:rsidR="001A3DBE" w:rsidRDefault="001A3DBE">
      <w:pPr>
        <w:spacing w:line="1" w:lineRule="exact"/>
      </w:pPr>
    </w:p>
    <w:sectPr w:rsidR="001A3DBE" w:rsidSect="00D04ACB">
      <w:type w:val="continuous"/>
      <w:pgSz w:w="11900" w:h="16840"/>
      <w:pgMar w:top="723" w:right="730" w:bottom="1276" w:left="1081" w:header="546" w:footer="13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B11AF" w14:textId="77777777" w:rsidR="008549F5" w:rsidRDefault="008549F5">
      <w:r>
        <w:separator/>
      </w:r>
    </w:p>
  </w:endnote>
  <w:endnote w:type="continuationSeparator" w:id="0">
    <w:p w14:paraId="64CD5CD8" w14:textId="77777777" w:rsidR="008549F5" w:rsidRDefault="0085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D1F1" w14:textId="77777777" w:rsidR="008549F5" w:rsidRDefault="008549F5"/>
  </w:footnote>
  <w:footnote w:type="continuationSeparator" w:id="0">
    <w:p w14:paraId="64A23A7B" w14:textId="77777777" w:rsidR="008549F5" w:rsidRDefault="008549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356"/>
    <w:multiLevelType w:val="multilevel"/>
    <w:tmpl w:val="F20079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9427E"/>
    <w:multiLevelType w:val="multilevel"/>
    <w:tmpl w:val="2D2C4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D416C"/>
    <w:multiLevelType w:val="multilevel"/>
    <w:tmpl w:val="3B0215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4B59C2"/>
    <w:multiLevelType w:val="hybridMultilevel"/>
    <w:tmpl w:val="7AD22D8E"/>
    <w:lvl w:ilvl="0" w:tplc="7062F15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34277873"/>
    <w:multiLevelType w:val="multilevel"/>
    <w:tmpl w:val="6E66A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452997"/>
    <w:multiLevelType w:val="multilevel"/>
    <w:tmpl w:val="88EC4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B30808"/>
    <w:multiLevelType w:val="hybridMultilevel"/>
    <w:tmpl w:val="683886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96929"/>
    <w:multiLevelType w:val="multilevel"/>
    <w:tmpl w:val="AAEEF4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E060CA"/>
    <w:multiLevelType w:val="hybridMultilevel"/>
    <w:tmpl w:val="683886F2"/>
    <w:lvl w:ilvl="0" w:tplc="E1D43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C3DCD"/>
    <w:multiLevelType w:val="multilevel"/>
    <w:tmpl w:val="2D3EF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963C7B"/>
    <w:multiLevelType w:val="multilevel"/>
    <w:tmpl w:val="1B5278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E2A5A"/>
    <w:multiLevelType w:val="multilevel"/>
    <w:tmpl w:val="FE0E1A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9F3CAB"/>
    <w:multiLevelType w:val="multilevel"/>
    <w:tmpl w:val="578E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E20BEA"/>
    <w:multiLevelType w:val="multilevel"/>
    <w:tmpl w:val="7548A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B94670"/>
    <w:multiLevelType w:val="multilevel"/>
    <w:tmpl w:val="F6107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B71C41"/>
    <w:multiLevelType w:val="multilevel"/>
    <w:tmpl w:val="56E4D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0A5B41"/>
    <w:multiLevelType w:val="multilevel"/>
    <w:tmpl w:val="44B89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B80520"/>
    <w:multiLevelType w:val="multilevel"/>
    <w:tmpl w:val="AB9C1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4"/>
  </w:num>
  <w:num w:numId="7">
    <w:abstractNumId w:val="15"/>
  </w:num>
  <w:num w:numId="8">
    <w:abstractNumId w:val="3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E"/>
    <w:rsid w:val="00055D92"/>
    <w:rsid w:val="00075476"/>
    <w:rsid w:val="001A3DBE"/>
    <w:rsid w:val="001A4674"/>
    <w:rsid w:val="002828D5"/>
    <w:rsid w:val="003235C4"/>
    <w:rsid w:val="004E3FF9"/>
    <w:rsid w:val="005E1F62"/>
    <w:rsid w:val="00610FD2"/>
    <w:rsid w:val="0067541D"/>
    <w:rsid w:val="00751F69"/>
    <w:rsid w:val="00852680"/>
    <w:rsid w:val="008549F5"/>
    <w:rsid w:val="009158D8"/>
    <w:rsid w:val="00986C22"/>
    <w:rsid w:val="00AA52A4"/>
    <w:rsid w:val="00AC78F3"/>
    <w:rsid w:val="00AE1E50"/>
    <w:rsid w:val="00AE4637"/>
    <w:rsid w:val="00B46627"/>
    <w:rsid w:val="00C51617"/>
    <w:rsid w:val="00CB3BB4"/>
    <w:rsid w:val="00D04ACB"/>
    <w:rsid w:val="00DA4332"/>
    <w:rsid w:val="00E51D2E"/>
    <w:rsid w:val="00E74845"/>
    <w:rsid w:val="00EE2B68"/>
    <w:rsid w:val="00F039CB"/>
    <w:rsid w:val="00F5316F"/>
    <w:rsid w:val="00F8106F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3B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BB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3B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BB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UserXP</cp:lastModifiedBy>
  <cp:revision>16</cp:revision>
  <dcterms:created xsi:type="dcterms:W3CDTF">2025-12-18T09:51:00Z</dcterms:created>
  <dcterms:modified xsi:type="dcterms:W3CDTF">2025-12-19T09:45:00Z</dcterms:modified>
</cp:coreProperties>
</file>