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C3D2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C3D2F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C3D2F" w:rsidRDefault="00151BFF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AC3D2F" w:rsidRDefault="00E80A0A">
                  <w:r>
                    <w:rPr>
                      <w:color w:val="000000"/>
                      <w:sz w:val="28"/>
                      <w:szCs w:val="28"/>
                    </w:rPr>
                    <w:t xml:space="preserve">к </w:t>
                  </w:r>
                  <w:r w:rsidR="006268D0">
                    <w:rPr>
                      <w:color w:val="000000"/>
                      <w:sz w:val="28"/>
                      <w:szCs w:val="28"/>
                    </w:rPr>
                    <w:t>решению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Совета сельского поселения</w:t>
                  </w:r>
                </w:p>
                <w:p w:rsidR="00AC3D2F" w:rsidRDefault="00E80A0A">
                  <w:r>
                    <w:rPr>
                      <w:color w:val="000000"/>
                      <w:sz w:val="28"/>
                      <w:szCs w:val="28"/>
                    </w:rPr>
                    <w:t>Дюртюлинский сельсовет</w:t>
                  </w:r>
                </w:p>
                <w:p w:rsidR="00AC3D2F" w:rsidRDefault="00E80A0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Шаранский район Республики Башкортостан</w:t>
                  </w:r>
                </w:p>
                <w:p w:rsidR="00AC3D2F" w:rsidRDefault="006268D0" w:rsidP="006268D0">
                  <w:r>
                    <w:rPr>
                      <w:color w:val="000000"/>
                      <w:sz w:val="28"/>
                      <w:szCs w:val="28"/>
                    </w:rPr>
                    <w:t xml:space="preserve">от 11 </w:t>
                  </w:r>
                  <w:r w:rsidR="00151BFF">
                    <w:rPr>
                      <w:color w:val="000000"/>
                      <w:sz w:val="28"/>
                      <w:szCs w:val="28"/>
                    </w:rPr>
                    <w:t>июня 2026</w:t>
                  </w:r>
                  <w:r w:rsidR="00E80A0A">
                    <w:rPr>
                      <w:color w:val="000000"/>
                      <w:sz w:val="28"/>
                      <w:szCs w:val="28"/>
                    </w:rPr>
                    <w:t xml:space="preserve"> года №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30/266</w:t>
                  </w:r>
                </w:p>
              </w:tc>
            </w:tr>
          </w:tbl>
          <w:p w:rsidR="00AC3D2F" w:rsidRDefault="00AC3D2F">
            <w:pPr>
              <w:spacing w:line="1" w:lineRule="auto"/>
            </w:pPr>
          </w:p>
        </w:tc>
      </w:tr>
      <w:tr w:rsidR="00AC3D2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</w:tr>
      <w:tr w:rsidR="00AC3D2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</w:tr>
      <w:tr w:rsidR="00AC3D2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</w:tr>
      <w:tr w:rsidR="00AC3D2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3D2F" w:rsidRDefault="00AC3D2F">
            <w:pPr>
              <w:spacing w:line="1" w:lineRule="auto"/>
            </w:pPr>
          </w:p>
        </w:tc>
      </w:tr>
    </w:tbl>
    <w:p w:rsidR="00AC3D2F" w:rsidRDefault="00AC3D2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C3D2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Дюртюлинский сельсовет муниципального района Шаранский район Республики Башкортостан на 2026 год и на плановый период 2027 и 2028 годов</w:t>
            </w:r>
          </w:p>
        </w:tc>
      </w:tr>
    </w:tbl>
    <w:p w:rsidR="00AC3D2F" w:rsidRDefault="00AC3D2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C3D2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C3D2F" w:rsidRDefault="00E80A0A">
            <w:pPr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C3D2F" w:rsidRDefault="00AC3D2F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644"/>
        <w:gridCol w:w="451"/>
        <w:gridCol w:w="1857"/>
        <w:gridCol w:w="451"/>
        <w:gridCol w:w="1689"/>
        <w:gridCol w:w="1689"/>
        <w:gridCol w:w="1689"/>
      </w:tblGrid>
      <w:tr w:rsidR="00AC3D2F">
        <w:trPr>
          <w:trHeight w:hRule="exact" w:val="566"/>
          <w:tblHeader/>
        </w:trPr>
        <w:tc>
          <w:tcPr>
            <w:tcW w:w="6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AC3D2F" w:rsidRDefault="00AC3D2F">
            <w:pPr>
              <w:spacing w:line="1" w:lineRule="auto"/>
            </w:pPr>
          </w:p>
        </w:tc>
      </w:tr>
      <w:tr w:rsidR="00AC3D2F">
        <w:trPr>
          <w:trHeight w:hRule="exact" w:val="566"/>
          <w:tblHeader/>
        </w:trPr>
        <w:tc>
          <w:tcPr>
            <w:tcW w:w="66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AC3D2F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AC3D2F">
            <w:pPr>
              <w:spacing w:line="1" w:lineRule="auto"/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AC3D2F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AC3D2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AC3D2F" w:rsidRDefault="00AC3D2F">
            <w:pPr>
              <w:spacing w:line="1" w:lineRule="auto"/>
            </w:pPr>
          </w:p>
        </w:tc>
      </w:tr>
    </w:tbl>
    <w:p w:rsidR="00AC3D2F" w:rsidRDefault="00AC3D2F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644"/>
        <w:gridCol w:w="451"/>
        <w:gridCol w:w="1857"/>
        <w:gridCol w:w="451"/>
        <w:gridCol w:w="1689"/>
        <w:gridCol w:w="1689"/>
        <w:gridCol w:w="1689"/>
      </w:tblGrid>
      <w:tr w:rsidR="00AC3D2F">
        <w:trPr>
          <w:trHeight w:hRule="exact" w:val="374"/>
          <w:tblHeader/>
        </w:trPr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AC3D2F" w:rsidRDefault="00AC3D2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2F" w:rsidRDefault="00E80A0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AC3D2F" w:rsidRDefault="00AC3D2F">
            <w:pPr>
              <w:spacing w:line="1" w:lineRule="auto"/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5 348 897,04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5 374 979,14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5 514 593,34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Дюртюлинский сельсовет муниципального района Шаранский район Республики Башкортостан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5 348 897,04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5 374 979,14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5 514 593,34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«Профилактика терроризма и экстремизма, обеспечения безопасности населения и территории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«Реализация профилактических мероприятий и тренировок по предупреждению террористических актов и минимизации их последствии»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05 0 01 24700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05 0 01 24700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«Содержание и ремонт автомобильных дорог в сельском поселении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«Организация выполнения работ по модернизации, содержанию, ремонту автомобильных дорог. Обеспечение безопасности дорожного движения»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9Д010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9Д010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9Д020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9Д020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«Экология и природные ресурсы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«Отходы»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«Пожарная безопасность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«Реализация мероприятий по обеспечению пожарной безопасности в сельском поселении»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19 0 01 24300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19 0 01 24300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«Благоустройство территорий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749 563,08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774 161,00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855 874,49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«Уличное освещение»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619 839,40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«Организация бесперебойного уличного освещения населенных пунктов сельского поселения в темное время суток»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619 839,40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498 839,40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498 839,40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«Организация и содержание мест захоронения в сельском поселении Дюртюлинский сельсовет»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«Развитие и поддержка инициатив жителей поселения по благоустройству кладбищ»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«Прочие мероприятия по благоустройству территории сельского поселения»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«Выполнение работ по повышению уровня внешнего благоустройства и санитарного содержания сельского поселения»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3 723 044,40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3 740 399,04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3 781 757,84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2 039 793,86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1 963 404,43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1 864 974,44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300 266,64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223 877,21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125 447,22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99 0 00 42970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99 0 00 42970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99 0 00 99999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  <w:tr w:rsidR="00AC3D2F">
        <w:tc>
          <w:tcPr>
            <w:tcW w:w="6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C3D2F" w:rsidRDefault="00AC3D2F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D2F" w:rsidRDefault="00E80A0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AC3D2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C3D2F" w:rsidRDefault="00E80A0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</w:tbl>
    <w:p w:rsidR="00E80A0A" w:rsidRDefault="00E80A0A"/>
    <w:sectPr w:rsidR="00E80A0A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18" w:rsidRDefault="00CB1718">
      <w:r>
        <w:separator/>
      </w:r>
    </w:p>
  </w:endnote>
  <w:endnote w:type="continuationSeparator" w:id="0">
    <w:p w:rsidR="00CB1718" w:rsidRDefault="00CB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C3D2F">
      <w:tc>
        <w:tcPr>
          <w:tcW w:w="14785" w:type="dxa"/>
        </w:tcPr>
        <w:p w:rsidR="00AC3D2F" w:rsidRDefault="00AC3D2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18" w:rsidRDefault="00CB1718">
      <w:r>
        <w:separator/>
      </w:r>
    </w:p>
  </w:footnote>
  <w:footnote w:type="continuationSeparator" w:id="0">
    <w:p w:rsidR="00CB1718" w:rsidRDefault="00CB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C3D2F">
      <w:tc>
        <w:tcPr>
          <w:tcW w:w="14785" w:type="dxa"/>
        </w:tcPr>
        <w:p w:rsidR="00AC3D2F" w:rsidRDefault="00E80A0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6268D0">
            <w:rPr>
              <w:noProof/>
              <w:color w:val="000000"/>
            </w:rPr>
            <w:t>2</w:t>
          </w:r>
          <w:r>
            <w:fldChar w:fldCharType="end"/>
          </w:r>
        </w:p>
        <w:p w:rsidR="00AC3D2F" w:rsidRDefault="00AC3D2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D2F"/>
    <w:rsid w:val="00151BFF"/>
    <w:rsid w:val="006268D0"/>
    <w:rsid w:val="00AC3D2F"/>
    <w:rsid w:val="00CB1718"/>
    <w:rsid w:val="00E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1E09"/>
  <w15:docId w15:val="{A400115F-9269-4AA0-9301-FD9D7005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</cp:lastModifiedBy>
  <cp:revision>3</cp:revision>
  <dcterms:created xsi:type="dcterms:W3CDTF">2026-06-09T10:28:00Z</dcterms:created>
  <dcterms:modified xsi:type="dcterms:W3CDTF">2026-06-11T04:42:00Z</dcterms:modified>
</cp:coreProperties>
</file>